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06EE4" w14:textId="15969823" w:rsidR="00C02085" w:rsidRPr="00003C50" w:rsidRDefault="00003C50" w:rsidP="00000289">
      <w:pPr>
        <w:pStyle w:val="NoSpacing"/>
        <w:tabs>
          <w:tab w:val="left" w:pos="450"/>
        </w:tabs>
        <w:rPr>
          <w:sz w:val="20"/>
          <w:szCs w:val="20"/>
        </w:rPr>
      </w:pPr>
      <w:r w:rsidRPr="00003C50">
        <w:rPr>
          <w:sz w:val="20"/>
          <w:szCs w:val="20"/>
        </w:rPr>
        <w:t>Date:</w:t>
      </w:r>
      <w:r w:rsidRPr="00003C50">
        <w:rPr>
          <w:sz w:val="20"/>
          <w:szCs w:val="20"/>
        </w:rPr>
        <w:tab/>
      </w:r>
      <w:r w:rsidR="00DB177A">
        <w:rPr>
          <w:sz w:val="20"/>
          <w:szCs w:val="20"/>
        </w:rPr>
        <w:tab/>
      </w:r>
      <w:r w:rsidR="001D11FC">
        <w:rPr>
          <w:sz w:val="20"/>
          <w:szCs w:val="20"/>
        </w:rPr>
        <w:t>June 21</w:t>
      </w:r>
      <w:r w:rsidR="005E1C30">
        <w:rPr>
          <w:sz w:val="20"/>
          <w:szCs w:val="20"/>
        </w:rPr>
        <w:t>, 2023</w:t>
      </w:r>
    </w:p>
    <w:p w14:paraId="7FAB0AFF" w14:textId="77777777" w:rsidR="00003C50" w:rsidRPr="00003C50" w:rsidRDefault="00003C50" w:rsidP="00003C50">
      <w:pPr>
        <w:pStyle w:val="NoSpacing"/>
        <w:rPr>
          <w:sz w:val="20"/>
          <w:szCs w:val="20"/>
        </w:rPr>
      </w:pPr>
    </w:p>
    <w:p w14:paraId="5FD1E799" w14:textId="040A408F" w:rsidR="00003C50" w:rsidRPr="00003C50" w:rsidRDefault="00003C50" w:rsidP="00003C50">
      <w:pPr>
        <w:pStyle w:val="NoSpacing"/>
        <w:rPr>
          <w:sz w:val="20"/>
          <w:szCs w:val="20"/>
        </w:rPr>
      </w:pPr>
      <w:r w:rsidRPr="00003C50">
        <w:rPr>
          <w:sz w:val="20"/>
          <w:szCs w:val="20"/>
        </w:rPr>
        <w:t>To:</w:t>
      </w:r>
      <w:r w:rsidRPr="00003C50">
        <w:rPr>
          <w:sz w:val="20"/>
          <w:szCs w:val="20"/>
        </w:rPr>
        <w:tab/>
      </w:r>
      <w:r w:rsidR="004D6C2E">
        <w:rPr>
          <w:sz w:val="20"/>
          <w:szCs w:val="20"/>
        </w:rPr>
        <w:t xml:space="preserve">House Officers </w:t>
      </w:r>
      <w:r w:rsidRPr="00003C50">
        <w:rPr>
          <w:sz w:val="20"/>
          <w:szCs w:val="20"/>
        </w:rPr>
        <w:t xml:space="preserve">Appointed to </w:t>
      </w:r>
      <w:r w:rsidR="001D11FC">
        <w:rPr>
          <w:sz w:val="20"/>
          <w:szCs w:val="20"/>
        </w:rPr>
        <w:t>St. Louis Children’s</w:t>
      </w:r>
      <w:r w:rsidRPr="00003C50">
        <w:rPr>
          <w:sz w:val="20"/>
          <w:szCs w:val="20"/>
        </w:rPr>
        <w:t xml:space="preserve"> Hospital for the 20</w:t>
      </w:r>
      <w:r w:rsidR="00312AC8">
        <w:rPr>
          <w:sz w:val="20"/>
          <w:szCs w:val="20"/>
        </w:rPr>
        <w:t>2</w:t>
      </w:r>
      <w:r w:rsidR="005E1C30">
        <w:rPr>
          <w:sz w:val="20"/>
          <w:szCs w:val="20"/>
        </w:rPr>
        <w:t>3</w:t>
      </w:r>
      <w:r w:rsidR="00312AC8">
        <w:rPr>
          <w:sz w:val="20"/>
          <w:szCs w:val="20"/>
        </w:rPr>
        <w:t>-202</w:t>
      </w:r>
      <w:r w:rsidR="005E1C30">
        <w:rPr>
          <w:sz w:val="20"/>
          <w:szCs w:val="20"/>
        </w:rPr>
        <w:t>4</w:t>
      </w:r>
      <w:r w:rsidRPr="00003C50">
        <w:rPr>
          <w:sz w:val="20"/>
          <w:szCs w:val="20"/>
        </w:rPr>
        <w:t xml:space="preserve"> Academic Year</w:t>
      </w:r>
    </w:p>
    <w:p w14:paraId="12AEC84E" w14:textId="77777777" w:rsidR="00003C50" w:rsidRPr="00003C50" w:rsidRDefault="00003C50" w:rsidP="00003C50">
      <w:pPr>
        <w:pStyle w:val="NoSpacing"/>
        <w:rPr>
          <w:sz w:val="20"/>
          <w:szCs w:val="20"/>
        </w:rPr>
      </w:pPr>
    </w:p>
    <w:p w14:paraId="56470524" w14:textId="4AF2A28B" w:rsidR="00003C50" w:rsidRPr="00003C50" w:rsidRDefault="00003C50" w:rsidP="00003C50">
      <w:pPr>
        <w:pStyle w:val="NoSpacing"/>
        <w:rPr>
          <w:sz w:val="20"/>
          <w:szCs w:val="20"/>
        </w:rPr>
      </w:pPr>
      <w:r w:rsidRPr="00003C50">
        <w:rPr>
          <w:sz w:val="20"/>
          <w:szCs w:val="20"/>
        </w:rPr>
        <w:t>From:</w:t>
      </w:r>
      <w:r w:rsidRPr="00003C50">
        <w:rPr>
          <w:sz w:val="20"/>
          <w:szCs w:val="20"/>
        </w:rPr>
        <w:tab/>
      </w:r>
      <w:r w:rsidR="00156AED">
        <w:rPr>
          <w:sz w:val="20"/>
          <w:szCs w:val="20"/>
        </w:rPr>
        <w:t>Beverly Brozanski</w:t>
      </w:r>
      <w:r w:rsidR="003E2831">
        <w:rPr>
          <w:sz w:val="20"/>
          <w:szCs w:val="20"/>
        </w:rPr>
        <w:t xml:space="preserve">, </w:t>
      </w:r>
      <w:r w:rsidRPr="00003C50">
        <w:rPr>
          <w:sz w:val="20"/>
          <w:szCs w:val="20"/>
        </w:rPr>
        <w:t>M.D.</w:t>
      </w:r>
    </w:p>
    <w:p w14:paraId="7D9D27BE" w14:textId="77777777" w:rsidR="00003C50" w:rsidRPr="00003C50" w:rsidRDefault="00003C50" w:rsidP="00003C50">
      <w:pPr>
        <w:pStyle w:val="NoSpacing"/>
        <w:rPr>
          <w:sz w:val="20"/>
          <w:szCs w:val="20"/>
        </w:rPr>
      </w:pPr>
      <w:r w:rsidRPr="00003C50">
        <w:rPr>
          <w:sz w:val="20"/>
          <w:szCs w:val="20"/>
        </w:rPr>
        <w:tab/>
        <w:t>Vice President &amp; Chief Medical Officer</w:t>
      </w:r>
    </w:p>
    <w:p w14:paraId="110A92EC" w14:textId="77777777" w:rsidR="00003C50" w:rsidRPr="00003C50" w:rsidRDefault="00003C50" w:rsidP="00003C50">
      <w:pPr>
        <w:pStyle w:val="NoSpacing"/>
        <w:rPr>
          <w:sz w:val="20"/>
          <w:szCs w:val="20"/>
        </w:rPr>
      </w:pPr>
    </w:p>
    <w:p w14:paraId="5DB3149D" w14:textId="48ED4B87" w:rsidR="00003C50" w:rsidRPr="00003C50" w:rsidRDefault="00003C50" w:rsidP="00003C50">
      <w:pPr>
        <w:pStyle w:val="NoSpacing"/>
        <w:rPr>
          <w:sz w:val="20"/>
          <w:szCs w:val="20"/>
        </w:rPr>
      </w:pPr>
      <w:r w:rsidRPr="00003C50">
        <w:rPr>
          <w:sz w:val="20"/>
          <w:szCs w:val="20"/>
        </w:rPr>
        <w:t>Re:</w:t>
      </w:r>
      <w:r w:rsidRPr="00003C50">
        <w:rPr>
          <w:sz w:val="20"/>
          <w:szCs w:val="20"/>
        </w:rPr>
        <w:tab/>
      </w:r>
      <w:r w:rsidR="00156AED">
        <w:rPr>
          <w:sz w:val="20"/>
          <w:szCs w:val="20"/>
        </w:rPr>
        <w:t>St. Louis Children’s</w:t>
      </w:r>
      <w:r w:rsidRPr="00003C50">
        <w:rPr>
          <w:sz w:val="20"/>
          <w:szCs w:val="20"/>
        </w:rPr>
        <w:t xml:space="preserve"> Hospital Memorandum of Appointment to </w:t>
      </w:r>
      <w:r w:rsidR="004D6C2E">
        <w:rPr>
          <w:sz w:val="20"/>
          <w:szCs w:val="20"/>
        </w:rPr>
        <w:t>House Staff</w:t>
      </w:r>
    </w:p>
    <w:p w14:paraId="3A2AC3AC" w14:textId="77777777" w:rsidR="00003C50" w:rsidRPr="00003C50" w:rsidRDefault="00003C50" w:rsidP="00003C50">
      <w:pPr>
        <w:pStyle w:val="NoSpacing"/>
        <w:rPr>
          <w:sz w:val="20"/>
          <w:szCs w:val="20"/>
        </w:rPr>
      </w:pPr>
    </w:p>
    <w:p w14:paraId="15A161E6" w14:textId="77777777" w:rsidR="00003C50" w:rsidRPr="00003C50" w:rsidRDefault="00003C50" w:rsidP="00003C50">
      <w:pPr>
        <w:pStyle w:val="NoSpacing"/>
        <w:rPr>
          <w:sz w:val="20"/>
          <w:szCs w:val="20"/>
        </w:rPr>
      </w:pPr>
    </w:p>
    <w:p w14:paraId="6B3561CF" w14:textId="49F4E1AD" w:rsidR="00003C50" w:rsidRDefault="00003C50" w:rsidP="00206B63">
      <w:pPr>
        <w:pStyle w:val="NoSpacing"/>
        <w:numPr>
          <w:ilvl w:val="0"/>
          <w:numId w:val="1"/>
        </w:numPr>
        <w:tabs>
          <w:tab w:val="left" w:pos="360"/>
        </w:tabs>
        <w:jc w:val="both"/>
        <w:rPr>
          <w:sz w:val="20"/>
          <w:szCs w:val="20"/>
        </w:rPr>
      </w:pPr>
      <w:r w:rsidRPr="007A3523">
        <w:rPr>
          <w:b/>
          <w:sz w:val="20"/>
          <w:szCs w:val="20"/>
        </w:rPr>
        <w:t>PURPOSE:</w:t>
      </w:r>
      <w:r w:rsidRPr="00003C50">
        <w:rPr>
          <w:sz w:val="20"/>
          <w:szCs w:val="20"/>
        </w:rPr>
        <w:t xml:space="preserve">  The primary purpose of this program is educational</w:t>
      </w:r>
      <w:r w:rsidR="00AE6366">
        <w:rPr>
          <w:sz w:val="20"/>
          <w:szCs w:val="20"/>
        </w:rPr>
        <w:t>.  T</w:t>
      </w:r>
      <w:r w:rsidRPr="00003C50">
        <w:rPr>
          <w:sz w:val="20"/>
          <w:szCs w:val="20"/>
        </w:rPr>
        <w:t>he program follows policies and procedures set forth by the Washington University</w:t>
      </w:r>
      <w:r w:rsidR="005762A7">
        <w:rPr>
          <w:sz w:val="20"/>
          <w:szCs w:val="20"/>
        </w:rPr>
        <w:t xml:space="preserve"> School of Medicine</w:t>
      </w:r>
      <w:r w:rsidRPr="00003C50">
        <w:rPr>
          <w:sz w:val="20"/>
          <w:szCs w:val="20"/>
        </w:rPr>
        <w:t>/Barnes-Jewish Hospital/St. Louis Children’s Hospital Graduate Medical Education Consortium (GME Consortium) in the GME Consortium Operating Principles.  The training program will meet the standards of the Essentials of Accredited Residency as approved by the Accreditation Council for Graduate Medical Education (ACGME) for each ACGME accredited training program.</w:t>
      </w:r>
    </w:p>
    <w:p w14:paraId="79F6374F" w14:textId="77777777" w:rsidR="00003C50" w:rsidRDefault="00003C50" w:rsidP="00003C50">
      <w:pPr>
        <w:pStyle w:val="NoSpacing"/>
        <w:jc w:val="both"/>
        <w:rPr>
          <w:sz w:val="20"/>
          <w:szCs w:val="20"/>
        </w:rPr>
      </w:pPr>
    </w:p>
    <w:p w14:paraId="75B4CE4D" w14:textId="053F8F1A" w:rsidR="00A40762" w:rsidRPr="00576DD3" w:rsidRDefault="00003C50" w:rsidP="00576DD3">
      <w:pPr>
        <w:pStyle w:val="NoSpacing"/>
        <w:numPr>
          <w:ilvl w:val="0"/>
          <w:numId w:val="1"/>
        </w:numPr>
        <w:jc w:val="both"/>
        <w:rPr>
          <w:sz w:val="20"/>
          <w:szCs w:val="20"/>
        </w:rPr>
      </w:pPr>
      <w:r w:rsidRPr="00576DD3">
        <w:rPr>
          <w:b/>
          <w:sz w:val="20"/>
          <w:szCs w:val="20"/>
        </w:rPr>
        <w:t>STIPENDS:</w:t>
      </w:r>
      <w:r w:rsidRPr="00576DD3">
        <w:rPr>
          <w:sz w:val="20"/>
          <w:szCs w:val="20"/>
        </w:rPr>
        <w:t xml:space="preserve">  Stipends for the academic year for </w:t>
      </w:r>
      <w:r w:rsidR="00156AED">
        <w:rPr>
          <w:sz w:val="20"/>
          <w:szCs w:val="20"/>
        </w:rPr>
        <w:t>St. Louis Children’s</w:t>
      </w:r>
      <w:r w:rsidRPr="00576DD3">
        <w:rPr>
          <w:sz w:val="20"/>
          <w:szCs w:val="20"/>
        </w:rPr>
        <w:t xml:space="preserve"> Hospital appointed </w:t>
      </w:r>
      <w:r w:rsidR="004D6C2E" w:rsidRPr="00576DD3">
        <w:rPr>
          <w:sz w:val="20"/>
          <w:szCs w:val="20"/>
        </w:rPr>
        <w:t>House Officers</w:t>
      </w:r>
      <w:r w:rsidRPr="00576DD3">
        <w:rPr>
          <w:sz w:val="20"/>
          <w:szCs w:val="20"/>
        </w:rPr>
        <w:t xml:space="preserve"> </w:t>
      </w:r>
      <w:r w:rsidR="00A40762" w:rsidRPr="00576DD3">
        <w:rPr>
          <w:sz w:val="20"/>
          <w:szCs w:val="20"/>
        </w:rPr>
        <w:t xml:space="preserve">are determined annually by </w:t>
      </w:r>
      <w:r w:rsidR="00576DD3" w:rsidRPr="00576DD3">
        <w:rPr>
          <w:sz w:val="20"/>
          <w:szCs w:val="20"/>
        </w:rPr>
        <w:t>the Graduate Medical Education Committee (GMEC) with final approval by the Graduate Medical Education Board.</w:t>
      </w:r>
      <w:r w:rsidR="00A40762" w:rsidRPr="00576DD3">
        <w:rPr>
          <w:sz w:val="20"/>
          <w:szCs w:val="20"/>
        </w:rPr>
        <w:t xml:space="preserve">  Stipends are paid bi-weekly; your stipend from </w:t>
      </w:r>
      <w:r w:rsidR="00156AED">
        <w:rPr>
          <w:sz w:val="20"/>
          <w:szCs w:val="20"/>
        </w:rPr>
        <w:t>St. Louis Children’s</w:t>
      </w:r>
      <w:r w:rsidR="005762A7" w:rsidRPr="00576DD3">
        <w:rPr>
          <w:sz w:val="20"/>
          <w:szCs w:val="20"/>
        </w:rPr>
        <w:t xml:space="preserve"> Hospital</w:t>
      </w:r>
      <w:r w:rsidR="00A40762" w:rsidRPr="00576DD3">
        <w:rPr>
          <w:sz w:val="20"/>
          <w:szCs w:val="20"/>
        </w:rPr>
        <w:t xml:space="preserve"> for this academic year is noted on the acceptance letter.  Stipend levels are posted on the GME website </w:t>
      </w:r>
      <w:r w:rsidR="00576DD3">
        <w:rPr>
          <w:sz w:val="20"/>
          <w:szCs w:val="20"/>
        </w:rPr>
        <w:t xml:space="preserve">- </w:t>
      </w:r>
      <w:hyperlink r:id="rId10" w:history="1">
        <w:r w:rsidR="00576DD3" w:rsidRPr="00CC1124">
          <w:rPr>
            <w:rStyle w:val="Hyperlink"/>
            <w:sz w:val="20"/>
            <w:szCs w:val="20"/>
          </w:rPr>
          <w:t>https://gme.wustl.edu</w:t>
        </w:r>
      </w:hyperlink>
      <w:r w:rsidR="00576DD3">
        <w:rPr>
          <w:sz w:val="20"/>
          <w:szCs w:val="20"/>
        </w:rPr>
        <w:t xml:space="preserve">  </w:t>
      </w:r>
      <w:r w:rsidR="00576DD3" w:rsidRPr="00576DD3">
        <w:rPr>
          <w:sz w:val="20"/>
          <w:szCs w:val="20"/>
        </w:rPr>
        <w:t xml:space="preserve">  </w:t>
      </w:r>
      <w:r w:rsidR="00A40762" w:rsidRPr="00576DD3">
        <w:rPr>
          <w:sz w:val="20"/>
          <w:szCs w:val="20"/>
        </w:rPr>
        <w:t xml:space="preserve">Stipend levels are determined by level of training.  </w:t>
      </w:r>
      <w:r w:rsidR="00DD5CF1" w:rsidRPr="00576DD3">
        <w:rPr>
          <w:sz w:val="20"/>
          <w:szCs w:val="20"/>
        </w:rPr>
        <w:t xml:space="preserve">A </w:t>
      </w:r>
      <w:r w:rsidR="00A40762" w:rsidRPr="00576DD3">
        <w:rPr>
          <w:sz w:val="20"/>
          <w:szCs w:val="20"/>
        </w:rPr>
        <w:t>Chief Resident year after the training program, research years and training not required as pre-requisite are not counted in the determination</w:t>
      </w:r>
      <w:r w:rsidR="00E760EF" w:rsidRPr="00576DD3">
        <w:rPr>
          <w:sz w:val="20"/>
          <w:szCs w:val="20"/>
        </w:rPr>
        <w:t xml:space="preserve"> of the P</w:t>
      </w:r>
      <w:r w:rsidR="003A1E01">
        <w:rPr>
          <w:sz w:val="20"/>
          <w:szCs w:val="20"/>
        </w:rPr>
        <w:t xml:space="preserve">ost Graduate Year(PGY) </w:t>
      </w:r>
      <w:r w:rsidR="00E760EF" w:rsidRPr="00576DD3">
        <w:rPr>
          <w:sz w:val="20"/>
          <w:szCs w:val="20"/>
        </w:rPr>
        <w:t>Level</w:t>
      </w:r>
      <w:r w:rsidR="00A40762" w:rsidRPr="00576DD3">
        <w:rPr>
          <w:sz w:val="20"/>
          <w:szCs w:val="20"/>
        </w:rPr>
        <w:t xml:space="preserve">.  </w:t>
      </w:r>
    </w:p>
    <w:p w14:paraId="345B62E0" w14:textId="77777777" w:rsidR="00A40762" w:rsidRDefault="00A40762" w:rsidP="00A40762">
      <w:pPr>
        <w:pStyle w:val="NoSpacing"/>
        <w:jc w:val="both"/>
        <w:rPr>
          <w:sz w:val="20"/>
          <w:szCs w:val="20"/>
        </w:rPr>
      </w:pPr>
    </w:p>
    <w:p w14:paraId="0C110D25" w14:textId="10ED7E99" w:rsidR="00A40762" w:rsidRDefault="00A40762" w:rsidP="00302A57">
      <w:pPr>
        <w:pStyle w:val="NoSpacing"/>
        <w:numPr>
          <w:ilvl w:val="0"/>
          <w:numId w:val="1"/>
        </w:numPr>
        <w:jc w:val="both"/>
        <w:rPr>
          <w:sz w:val="20"/>
          <w:szCs w:val="20"/>
        </w:rPr>
      </w:pPr>
      <w:r w:rsidRPr="001D0531">
        <w:rPr>
          <w:b/>
          <w:sz w:val="20"/>
          <w:szCs w:val="20"/>
        </w:rPr>
        <w:t>MEDICAL LICENSURE:</w:t>
      </w:r>
      <w:r w:rsidRPr="001D0531">
        <w:rPr>
          <w:sz w:val="20"/>
          <w:szCs w:val="20"/>
        </w:rPr>
        <w:t xml:space="preserve">  All </w:t>
      </w:r>
      <w:r w:rsidR="004D6C2E" w:rsidRPr="001D0531">
        <w:rPr>
          <w:sz w:val="20"/>
          <w:szCs w:val="20"/>
        </w:rPr>
        <w:t>House Officers</w:t>
      </w:r>
      <w:r w:rsidRPr="001D0531">
        <w:rPr>
          <w:sz w:val="20"/>
          <w:szCs w:val="20"/>
        </w:rPr>
        <w:t xml:space="preserve"> are required to have a license to practice medicine in the State of Missouri.  The Hospital will pay for one temporary license fee annually and one fee for the Department of Health Bureau of Narcotic and Dangerous Drug registration for each </w:t>
      </w:r>
      <w:r w:rsidR="004D6C2E" w:rsidRPr="001D0531">
        <w:rPr>
          <w:sz w:val="20"/>
          <w:szCs w:val="20"/>
        </w:rPr>
        <w:t>House Officer</w:t>
      </w:r>
      <w:r w:rsidRPr="001D0531">
        <w:rPr>
          <w:sz w:val="20"/>
          <w:szCs w:val="20"/>
        </w:rPr>
        <w:t xml:space="preserve">.  </w:t>
      </w:r>
      <w:r w:rsidR="004D6C2E" w:rsidRPr="001D0531">
        <w:rPr>
          <w:sz w:val="20"/>
          <w:szCs w:val="20"/>
        </w:rPr>
        <w:t>House Officers</w:t>
      </w:r>
      <w:r w:rsidRPr="001D0531">
        <w:rPr>
          <w:sz w:val="20"/>
          <w:szCs w:val="20"/>
        </w:rPr>
        <w:t xml:space="preserve"> with a temporary license </w:t>
      </w:r>
      <w:proofErr w:type="gramStart"/>
      <w:r w:rsidRPr="001D0531">
        <w:rPr>
          <w:sz w:val="20"/>
          <w:szCs w:val="20"/>
        </w:rPr>
        <w:t>are</w:t>
      </w:r>
      <w:proofErr w:type="gramEnd"/>
      <w:r w:rsidRPr="001D0531">
        <w:rPr>
          <w:sz w:val="20"/>
          <w:szCs w:val="20"/>
        </w:rPr>
        <w:t xml:space="preserve"> authorized to prescribe prescription drugs, including controlled substances, only for patient care within the framework of the training program.  </w:t>
      </w:r>
      <w:r w:rsidRPr="001D0531">
        <w:rPr>
          <w:b/>
          <w:sz w:val="20"/>
          <w:szCs w:val="20"/>
        </w:rPr>
        <w:t>This prohibits prescribing for self, family members, friends, hospital staff or other persons except as patients of the training program</w:t>
      </w:r>
      <w:r w:rsidRPr="001D0531">
        <w:rPr>
          <w:sz w:val="20"/>
          <w:szCs w:val="20"/>
        </w:rPr>
        <w:t xml:space="preserve">.  </w:t>
      </w:r>
      <w:r w:rsidR="008C6521" w:rsidRPr="001D0531">
        <w:rPr>
          <w:sz w:val="20"/>
          <w:szCs w:val="20"/>
        </w:rPr>
        <w:t>The</w:t>
      </w:r>
      <w:r w:rsidR="003A1E01">
        <w:rPr>
          <w:sz w:val="20"/>
          <w:szCs w:val="20"/>
        </w:rPr>
        <w:t xml:space="preserve"> Drug Enforcement Agency</w:t>
      </w:r>
      <w:r w:rsidR="008C6521" w:rsidRPr="001D0531">
        <w:rPr>
          <w:sz w:val="20"/>
          <w:szCs w:val="20"/>
        </w:rPr>
        <w:t xml:space="preserve"> DEA has promulgated federal rules for the requirements </w:t>
      </w:r>
      <w:r w:rsidR="001D0531" w:rsidRPr="001D0531">
        <w:rPr>
          <w:sz w:val="20"/>
          <w:szCs w:val="20"/>
        </w:rPr>
        <w:t xml:space="preserve">pertaining to electronic prescribing.  </w:t>
      </w:r>
      <w:r w:rsidR="00AF0AD8">
        <w:rPr>
          <w:sz w:val="20"/>
          <w:szCs w:val="20"/>
        </w:rPr>
        <w:t>The Missouri Legis</w:t>
      </w:r>
      <w:r w:rsidR="00884D82">
        <w:rPr>
          <w:sz w:val="20"/>
          <w:szCs w:val="20"/>
        </w:rPr>
        <w:t>lature enacted a law to mandate electronic prescribing effective January 1, 2021.</w:t>
      </w:r>
    </w:p>
    <w:p w14:paraId="55BF505B" w14:textId="77777777" w:rsidR="00121107" w:rsidRDefault="00121107" w:rsidP="00A40762">
      <w:pPr>
        <w:pStyle w:val="NoSpacing"/>
        <w:ind w:left="720"/>
        <w:jc w:val="both"/>
        <w:rPr>
          <w:sz w:val="20"/>
          <w:szCs w:val="20"/>
        </w:rPr>
      </w:pPr>
    </w:p>
    <w:p w14:paraId="0531F5AC" w14:textId="23FD0188" w:rsidR="00A40762" w:rsidRDefault="004D6C2E" w:rsidP="00A40762">
      <w:pPr>
        <w:pStyle w:val="NoSpacing"/>
        <w:ind w:left="720"/>
        <w:jc w:val="both"/>
        <w:rPr>
          <w:sz w:val="20"/>
          <w:szCs w:val="20"/>
        </w:rPr>
      </w:pPr>
      <w:r>
        <w:rPr>
          <w:sz w:val="20"/>
          <w:szCs w:val="20"/>
        </w:rPr>
        <w:t>House Officers</w:t>
      </w:r>
      <w:r w:rsidR="007A3523">
        <w:rPr>
          <w:sz w:val="20"/>
          <w:szCs w:val="20"/>
        </w:rPr>
        <w:t xml:space="preserve"> who graduate from other than a United States or Canadian Medical School must meet the requirements of the Education Council for Foreign Medical Graduates (ECFMG) for certification.  Completed temporary license applications shall be sent to the State Board by the Hospital.  </w:t>
      </w:r>
      <w:r w:rsidR="007A3523" w:rsidRPr="007A3523">
        <w:rPr>
          <w:b/>
          <w:sz w:val="20"/>
          <w:szCs w:val="20"/>
        </w:rPr>
        <w:t>This requirement does not relieve the applicant of the responsibility for completing the application and requesting all supporting documents required for the filing of the application</w:t>
      </w:r>
      <w:r w:rsidR="007B7B6F">
        <w:rPr>
          <w:b/>
          <w:sz w:val="20"/>
          <w:szCs w:val="20"/>
        </w:rPr>
        <w:t xml:space="preserve"> and the review and follow up for items missi</w:t>
      </w:r>
      <w:r w:rsidR="00A23994">
        <w:rPr>
          <w:b/>
          <w:sz w:val="20"/>
          <w:szCs w:val="20"/>
        </w:rPr>
        <w:t>ng for the application to be deemed complete</w:t>
      </w:r>
      <w:r w:rsidR="007A3523">
        <w:rPr>
          <w:sz w:val="20"/>
          <w:szCs w:val="20"/>
        </w:rPr>
        <w:t>.</w:t>
      </w:r>
      <w:r w:rsidR="00EA497D">
        <w:rPr>
          <w:sz w:val="20"/>
          <w:szCs w:val="20"/>
        </w:rPr>
        <w:t xml:space="preserve">  House Officers who do not have a permanent or temporary license must function as a medical student until a license is secured. </w:t>
      </w:r>
      <w:r w:rsidR="007A3523">
        <w:rPr>
          <w:sz w:val="20"/>
          <w:szCs w:val="20"/>
        </w:rPr>
        <w:t xml:space="preserve"> No applicant shall begin practicing until the temporary or permanent license has been issued.  In Missouri, it is a felony to practice medicine without a license.  </w:t>
      </w:r>
    </w:p>
    <w:p w14:paraId="68AA87EC" w14:textId="77777777" w:rsidR="007A3523" w:rsidRDefault="007A3523" w:rsidP="00A40762">
      <w:pPr>
        <w:pStyle w:val="NoSpacing"/>
        <w:ind w:left="720"/>
        <w:jc w:val="both"/>
        <w:rPr>
          <w:sz w:val="20"/>
          <w:szCs w:val="20"/>
        </w:rPr>
      </w:pPr>
    </w:p>
    <w:p w14:paraId="712D4AAA" w14:textId="44A8CBA4" w:rsidR="007A3523" w:rsidRDefault="004D6C2E" w:rsidP="007A3523">
      <w:pPr>
        <w:pStyle w:val="NoSpacing"/>
        <w:ind w:left="720"/>
        <w:jc w:val="both"/>
        <w:rPr>
          <w:sz w:val="20"/>
          <w:szCs w:val="20"/>
        </w:rPr>
      </w:pPr>
      <w:r>
        <w:rPr>
          <w:sz w:val="20"/>
          <w:szCs w:val="20"/>
        </w:rPr>
        <w:t xml:space="preserve">House Officers </w:t>
      </w:r>
      <w:r w:rsidR="007A3523">
        <w:rPr>
          <w:sz w:val="20"/>
          <w:szCs w:val="20"/>
        </w:rPr>
        <w:t xml:space="preserve">may choose to apply for permanent licensure.  </w:t>
      </w:r>
      <w:r w:rsidR="0022032C">
        <w:rPr>
          <w:sz w:val="20"/>
          <w:szCs w:val="20"/>
        </w:rPr>
        <w:t xml:space="preserve">In this case,  </w:t>
      </w:r>
      <w:r>
        <w:rPr>
          <w:sz w:val="20"/>
          <w:szCs w:val="20"/>
        </w:rPr>
        <w:t>House Officer</w:t>
      </w:r>
      <w:r w:rsidR="005762A7">
        <w:rPr>
          <w:sz w:val="20"/>
          <w:szCs w:val="20"/>
        </w:rPr>
        <w:t>s</w:t>
      </w:r>
      <w:r w:rsidR="00CC064B">
        <w:rPr>
          <w:sz w:val="20"/>
          <w:szCs w:val="20"/>
        </w:rPr>
        <w:t xml:space="preserve"> </w:t>
      </w:r>
      <w:r w:rsidR="005762A7">
        <w:rPr>
          <w:sz w:val="20"/>
          <w:szCs w:val="20"/>
        </w:rPr>
        <w:t>are</w:t>
      </w:r>
      <w:r w:rsidR="0022032C">
        <w:rPr>
          <w:sz w:val="20"/>
          <w:szCs w:val="20"/>
        </w:rPr>
        <w:t xml:space="preserve"> </w:t>
      </w:r>
      <w:r w:rsidR="007A3523">
        <w:rPr>
          <w:sz w:val="20"/>
          <w:szCs w:val="20"/>
        </w:rPr>
        <w:t xml:space="preserve">responsible for all fees associated with the </w:t>
      </w:r>
      <w:r w:rsidR="005762A7">
        <w:rPr>
          <w:sz w:val="20"/>
          <w:szCs w:val="20"/>
        </w:rPr>
        <w:t>p</w:t>
      </w:r>
      <w:r w:rsidR="007A3523">
        <w:rPr>
          <w:sz w:val="20"/>
          <w:szCs w:val="20"/>
        </w:rPr>
        <w:t>ermanent license application</w:t>
      </w:r>
      <w:r w:rsidR="00CC064B">
        <w:rPr>
          <w:sz w:val="20"/>
          <w:szCs w:val="20"/>
        </w:rPr>
        <w:t xml:space="preserve"> as well as the </w:t>
      </w:r>
      <w:r w:rsidR="00C62D0B">
        <w:rPr>
          <w:sz w:val="20"/>
          <w:szCs w:val="20"/>
        </w:rPr>
        <w:t>fees associated with permanent medical license renewal</w:t>
      </w:r>
      <w:r w:rsidR="0050168F">
        <w:rPr>
          <w:sz w:val="20"/>
          <w:szCs w:val="20"/>
        </w:rPr>
        <w:t>.</w:t>
      </w:r>
      <w:r w:rsidR="007A3523">
        <w:rPr>
          <w:sz w:val="20"/>
          <w:szCs w:val="20"/>
        </w:rPr>
        <w:t xml:space="preserve">  </w:t>
      </w:r>
      <w:r>
        <w:rPr>
          <w:sz w:val="20"/>
          <w:szCs w:val="20"/>
        </w:rPr>
        <w:t>House Officer</w:t>
      </w:r>
      <w:r w:rsidR="005762A7">
        <w:rPr>
          <w:sz w:val="20"/>
          <w:szCs w:val="20"/>
        </w:rPr>
        <w:t>s are</w:t>
      </w:r>
      <w:r w:rsidR="007A3523">
        <w:rPr>
          <w:sz w:val="20"/>
          <w:szCs w:val="20"/>
        </w:rPr>
        <w:t xml:space="preserve"> responsible for obtaining the </w:t>
      </w:r>
      <w:r w:rsidR="00BB65AB">
        <w:rPr>
          <w:sz w:val="20"/>
          <w:szCs w:val="20"/>
        </w:rPr>
        <w:t xml:space="preserve">permanent </w:t>
      </w:r>
      <w:r w:rsidR="007A3523">
        <w:rPr>
          <w:sz w:val="20"/>
          <w:szCs w:val="20"/>
        </w:rPr>
        <w:t>application from the Board of Registration for the Healing Arts website and assembling the necessary documents</w:t>
      </w:r>
      <w:r w:rsidR="0010032A" w:rsidRPr="002A6D6F">
        <w:rPr>
          <w:b/>
          <w:sz w:val="20"/>
          <w:szCs w:val="20"/>
        </w:rPr>
        <w:t>.</w:t>
      </w:r>
      <w:r w:rsidR="00CC064B" w:rsidRPr="002A6D6F">
        <w:rPr>
          <w:b/>
          <w:sz w:val="20"/>
          <w:szCs w:val="20"/>
        </w:rPr>
        <w:t xml:space="preserve">  </w:t>
      </w:r>
      <w:r w:rsidR="00CC064B" w:rsidRPr="002A6D6F">
        <w:rPr>
          <w:b/>
          <w:sz w:val="20"/>
          <w:szCs w:val="20"/>
          <w:u w:val="single"/>
        </w:rPr>
        <w:t xml:space="preserve"> </w:t>
      </w:r>
      <w:r w:rsidRPr="002A6D6F">
        <w:rPr>
          <w:b/>
          <w:sz w:val="20"/>
          <w:szCs w:val="20"/>
          <w:u w:val="single"/>
        </w:rPr>
        <w:t>House Officer</w:t>
      </w:r>
      <w:r w:rsidR="005762A7" w:rsidRPr="002A6D6F">
        <w:rPr>
          <w:b/>
          <w:sz w:val="20"/>
          <w:szCs w:val="20"/>
          <w:u w:val="single"/>
        </w:rPr>
        <w:t>s are</w:t>
      </w:r>
      <w:r w:rsidR="00CC064B" w:rsidRPr="002A6D6F">
        <w:rPr>
          <w:b/>
          <w:sz w:val="20"/>
          <w:szCs w:val="20"/>
          <w:u w:val="single"/>
        </w:rPr>
        <w:t xml:space="preserve"> responsible for notifying the GME Office that a permanent license has been granted</w:t>
      </w:r>
      <w:r w:rsidR="00CC064B">
        <w:rPr>
          <w:sz w:val="20"/>
          <w:szCs w:val="20"/>
        </w:rPr>
        <w:t>.  Once a permanent license is granted</w:t>
      </w:r>
      <w:r w:rsidR="003822F7">
        <w:rPr>
          <w:sz w:val="20"/>
          <w:szCs w:val="20"/>
        </w:rPr>
        <w:t xml:space="preserve"> the house officer should maintain the license until completion of the training program(s)</w:t>
      </w:r>
      <w:r w:rsidR="00C41C5C">
        <w:rPr>
          <w:sz w:val="20"/>
          <w:szCs w:val="20"/>
        </w:rPr>
        <w:t>.</w:t>
      </w:r>
    </w:p>
    <w:p w14:paraId="7196451B" w14:textId="77777777" w:rsidR="007A3523" w:rsidRDefault="007A3523" w:rsidP="007A3523">
      <w:pPr>
        <w:pStyle w:val="NoSpacing"/>
        <w:jc w:val="both"/>
        <w:rPr>
          <w:sz w:val="20"/>
          <w:szCs w:val="20"/>
        </w:rPr>
      </w:pPr>
    </w:p>
    <w:p w14:paraId="2CE605A3" w14:textId="77777777" w:rsidR="007A3523" w:rsidRDefault="00DE486B" w:rsidP="00017333">
      <w:pPr>
        <w:pStyle w:val="NoSpacing"/>
        <w:numPr>
          <w:ilvl w:val="0"/>
          <w:numId w:val="1"/>
        </w:numPr>
        <w:jc w:val="both"/>
        <w:rPr>
          <w:sz w:val="20"/>
          <w:szCs w:val="20"/>
        </w:rPr>
      </w:pPr>
      <w:r>
        <w:rPr>
          <w:b/>
          <w:sz w:val="20"/>
          <w:szCs w:val="20"/>
        </w:rPr>
        <w:t>PERSONAL TIME OFF</w:t>
      </w:r>
      <w:r w:rsidR="007A3523">
        <w:rPr>
          <w:b/>
          <w:sz w:val="20"/>
          <w:szCs w:val="20"/>
        </w:rPr>
        <w:t>, LEAVE, MEALS, LAB COATS, PARKING:</w:t>
      </w:r>
      <w:r w:rsidR="007A3523">
        <w:rPr>
          <w:sz w:val="20"/>
          <w:szCs w:val="20"/>
        </w:rPr>
        <w:t xml:space="preserve">  Through the auspices of the GME Consortium and the Hospital, </w:t>
      </w:r>
      <w:r w:rsidR="004D6C2E">
        <w:rPr>
          <w:sz w:val="20"/>
          <w:szCs w:val="20"/>
        </w:rPr>
        <w:t>House Officers</w:t>
      </w:r>
      <w:r w:rsidR="007A3523">
        <w:rPr>
          <w:sz w:val="20"/>
          <w:szCs w:val="20"/>
        </w:rPr>
        <w:t xml:space="preserve"> are provided the following schedule of benefits:</w:t>
      </w:r>
    </w:p>
    <w:p w14:paraId="5EF9E1ED" w14:textId="77777777" w:rsidR="00BB4ED6" w:rsidRDefault="00BB4ED6" w:rsidP="00BB4ED6">
      <w:pPr>
        <w:pStyle w:val="NoSpacing"/>
        <w:ind w:left="720"/>
        <w:jc w:val="both"/>
        <w:rPr>
          <w:sz w:val="20"/>
          <w:szCs w:val="20"/>
        </w:rPr>
      </w:pPr>
    </w:p>
    <w:p w14:paraId="3E954521" w14:textId="77777777" w:rsidR="00402137" w:rsidRPr="00F628B5" w:rsidRDefault="00DE486B" w:rsidP="00017333">
      <w:pPr>
        <w:pStyle w:val="NoSpacing"/>
        <w:numPr>
          <w:ilvl w:val="1"/>
          <w:numId w:val="1"/>
        </w:numPr>
        <w:jc w:val="both"/>
        <w:rPr>
          <w:sz w:val="20"/>
          <w:szCs w:val="20"/>
        </w:rPr>
      </w:pPr>
      <w:r>
        <w:rPr>
          <w:b/>
          <w:sz w:val="20"/>
          <w:szCs w:val="20"/>
        </w:rPr>
        <w:t xml:space="preserve">Personal time off </w:t>
      </w:r>
      <w:r w:rsidR="00017333">
        <w:rPr>
          <w:b/>
          <w:sz w:val="20"/>
          <w:szCs w:val="20"/>
        </w:rPr>
        <w:t xml:space="preserve">and Leave:  </w:t>
      </w:r>
    </w:p>
    <w:p w14:paraId="4DBF2428" w14:textId="77777777" w:rsidR="00F628B5" w:rsidRDefault="00F628B5" w:rsidP="00F628B5">
      <w:pPr>
        <w:pStyle w:val="NoSpacing"/>
        <w:ind w:left="1440"/>
        <w:jc w:val="both"/>
        <w:rPr>
          <w:b/>
          <w:sz w:val="20"/>
          <w:szCs w:val="20"/>
        </w:rPr>
      </w:pPr>
    </w:p>
    <w:p w14:paraId="40ADD591" w14:textId="1BF7B0EA" w:rsidR="00F628B5" w:rsidRPr="00402137" w:rsidRDefault="00F628B5" w:rsidP="00F628B5">
      <w:pPr>
        <w:pStyle w:val="NoSpacing"/>
        <w:ind w:left="1440"/>
        <w:jc w:val="both"/>
        <w:rPr>
          <w:sz w:val="20"/>
          <w:szCs w:val="20"/>
        </w:rPr>
      </w:pPr>
      <w:r>
        <w:rPr>
          <w:b/>
          <w:sz w:val="20"/>
          <w:szCs w:val="20"/>
        </w:rPr>
        <w:t>Paid time off</w:t>
      </w:r>
    </w:p>
    <w:p w14:paraId="28560AF5" w14:textId="41D41991" w:rsidR="00C17AD9" w:rsidRDefault="00402137" w:rsidP="00402137">
      <w:pPr>
        <w:pStyle w:val="NoSpacing"/>
        <w:ind w:left="1440"/>
        <w:jc w:val="both"/>
        <w:rPr>
          <w:sz w:val="20"/>
          <w:szCs w:val="20"/>
        </w:rPr>
      </w:pPr>
      <w:r w:rsidRPr="00C179E4">
        <w:rPr>
          <w:bCs/>
          <w:sz w:val="20"/>
          <w:szCs w:val="20"/>
          <w:u w:val="single"/>
        </w:rPr>
        <w:t>Va</w:t>
      </w:r>
      <w:r w:rsidR="00486F94" w:rsidRPr="00C179E4">
        <w:rPr>
          <w:bCs/>
          <w:sz w:val="20"/>
          <w:szCs w:val="20"/>
          <w:u w:val="single"/>
        </w:rPr>
        <w:t>cation and Personal Days</w:t>
      </w:r>
      <w:r w:rsidR="00486F94">
        <w:rPr>
          <w:b/>
          <w:sz w:val="20"/>
          <w:szCs w:val="20"/>
        </w:rPr>
        <w:t xml:space="preserve">:  </w:t>
      </w:r>
      <w:r w:rsidR="004D6C2E">
        <w:rPr>
          <w:sz w:val="20"/>
          <w:szCs w:val="20"/>
        </w:rPr>
        <w:t>House Officers</w:t>
      </w:r>
      <w:r w:rsidR="00017333">
        <w:rPr>
          <w:sz w:val="20"/>
          <w:szCs w:val="20"/>
        </w:rPr>
        <w:t xml:space="preserve"> </w:t>
      </w:r>
      <w:r w:rsidR="00486F94">
        <w:rPr>
          <w:sz w:val="20"/>
          <w:szCs w:val="20"/>
        </w:rPr>
        <w:t xml:space="preserve">are given 4 weeks (7 days per week) of paid time off each academic year.  This time off can be taken in </w:t>
      </w:r>
      <w:r w:rsidR="00C179E4">
        <w:rPr>
          <w:sz w:val="20"/>
          <w:szCs w:val="20"/>
        </w:rPr>
        <w:t>1–2 week</w:t>
      </w:r>
      <w:r w:rsidR="00486F94">
        <w:rPr>
          <w:sz w:val="20"/>
          <w:szCs w:val="20"/>
        </w:rPr>
        <w:t xml:space="preserve"> blocks for vacation or in shorter full day intervals for the purpose of personal days.  The number of individual days tha</w:t>
      </w:r>
      <w:r w:rsidR="00C17AD9">
        <w:rPr>
          <w:sz w:val="20"/>
          <w:szCs w:val="20"/>
        </w:rPr>
        <w:t>t</w:t>
      </w:r>
      <w:r w:rsidR="00486F94">
        <w:rPr>
          <w:sz w:val="20"/>
          <w:szCs w:val="20"/>
        </w:rPr>
        <w:t xml:space="preserve"> can be taken for personal reasons are limited to 7 </w:t>
      </w:r>
      <w:r w:rsidR="00AA264F">
        <w:rPr>
          <w:sz w:val="20"/>
          <w:szCs w:val="20"/>
        </w:rPr>
        <w:t xml:space="preserve">total days.  A House Officer who is scheduled to work during the weekend may request an individual weekend day off for personal reasons as part of the 7 total days.  </w:t>
      </w:r>
    </w:p>
    <w:p w14:paraId="7B4B1EFF" w14:textId="77777777" w:rsidR="00C17AD9" w:rsidRDefault="00C17AD9" w:rsidP="00402137">
      <w:pPr>
        <w:pStyle w:val="NoSpacing"/>
        <w:ind w:left="1440"/>
        <w:jc w:val="both"/>
        <w:rPr>
          <w:sz w:val="20"/>
          <w:szCs w:val="20"/>
        </w:rPr>
      </w:pPr>
    </w:p>
    <w:p w14:paraId="7413CF49" w14:textId="769FA142" w:rsidR="00017333" w:rsidRDefault="00C17AD9" w:rsidP="00017333">
      <w:pPr>
        <w:pStyle w:val="NoSpacing"/>
        <w:ind w:left="1440"/>
        <w:jc w:val="both"/>
        <w:rPr>
          <w:sz w:val="20"/>
          <w:szCs w:val="20"/>
        </w:rPr>
      </w:pPr>
      <w:r w:rsidRPr="00C179E4">
        <w:rPr>
          <w:sz w:val="20"/>
          <w:szCs w:val="20"/>
          <w:u w:val="single"/>
        </w:rPr>
        <w:t>Sick Days</w:t>
      </w:r>
      <w:r>
        <w:rPr>
          <w:sz w:val="20"/>
          <w:szCs w:val="20"/>
        </w:rPr>
        <w:t>:  House officers are provided 14 sick days (which includes weekends</w:t>
      </w:r>
      <w:r w:rsidR="007B6084">
        <w:rPr>
          <w:sz w:val="20"/>
          <w:szCs w:val="20"/>
        </w:rPr>
        <w:t xml:space="preserve">) each academic year.  Sick days may be used for personal illness or for your own medical condition (including medical conditions related to pregnancy and childbirth) or for illness of a family member.  Sick days may be taken one day at a time and during scheduled weekends. </w:t>
      </w:r>
    </w:p>
    <w:p w14:paraId="74FBCD0B" w14:textId="77777777" w:rsidR="008632CD" w:rsidRDefault="008632CD" w:rsidP="00017333">
      <w:pPr>
        <w:pStyle w:val="NoSpacing"/>
        <w:ind w:left="1440"/>
        <w:jc w:val="both"/>
        <w:rPr>
          <w:b/>
          <w:sz w:val="20"/>
          <w:szCs w:val="20"/>
        </w:rPr>
      </w:pPr>
    </w:p>
    <w:p w14:paraId="1F662027" w14:textId="5A81207A" w:rsidR="008632CD" w:rsidRDefault="008632CD" w:rsidP="00017333">
      <w:pPr>
        <w:pStyle w:val="NoSpacing"/>
        <w:ind w:left="1440"/>
        <w:jc w:val="both"/>
        <w:rPr>
          <w:bCs/>
          <w:sz w:val="20"/>
          <w:szCs w:val="20"/>
        </w:rPr>
      </w:pPr>
      <w:r w:rsidRPr="00EB71A5">
        <w:rPr>
          <w:bCs/>
          <w:sz w:val="20"/>
          <w:szCs w:val="20"/>
          <w:u w:val="single"/>
        </w:rPr>
        <w:t>Additional Paid Time Off</w:t>
      </w:r>
      <w:r w:rsidRPr="00EB71A5">
        <w:rPr>
          <w:b/>
          <w:sz w:val="20"/>
          <w:szCs w:val="20"/>
          <w:u w:val="single"/>
        </w:rPr>
        <w:t xml:space="preserve">: </w:t>
      </w:r>
      <w:r w:rsidR="00EB71A5">
        <w:rPr>
          <w:bCs/>
          <w:sz w:val="20"/>
          <w:szCs w:val="20"/>
        </w:rPr>
        <w:t xml:space="preserve">House Officers who exhaust six weeks of paid time off due to taking an approved medical, parental or caregiver leave will have two additional weeks of paid time off, per academic Training Program that may be used to extend a paid leave </w:t>
      </w:r>
      <w:r w:rsidR="002D417E">
        <w:rPr>
          <w:bCs/>
          <w:sz w:val="20"/>
          <w:szCs w:val="20"/>
        </w:rPr>
        <w:t xml:space="preserve">or to take a vacation or personal days later in the same academic year.  If a qualifying medical, parental or caregiver leave event spans across two academic years the additional two weeks may be taken in the next academic year.  </w:t>
      </w:r>
    </w:p>
    <w:p w14:paraId="5B6FEE09" w14:textId="77777777" w:rsidR="002D417E" w:rsidRDefault="002D417E" w:rsidP="00017333">
      <w:pPr>
        <w:pStyle w:val="NoSpacing"/>
        <w:ind w:left="1440"/>
        <w:jc w:val="both"/>
        <w:rPr>
          <w:bCs/>
          <w:sz w:val="20"/>
          <w:szCs w:val="20"/>
        </w:rPr>
      </w:pPr>
    </w:p>
    <w:p w14:paraId="0C26B48B" w14:textId="35F90F05" w:rsidR="002D417E" w:rsidRDefault="002D417E" w:rsidP="00017333">
      <w:pPr>
        <w:pStyle w:val="NoSpacing"/>
        <w:ind w:left="1440"/>
        <w:jc w:val="both"/>
        <w:rPr>
          <w:bCs/>
          <w:sz w:val="20"/>
          <w:szCs w:val="20"/>
        </w:rPr>
      </w:pPr>
      <w:r>
        <w:rPr>
          <w:bCs/>
          <w:sz w:val="20"/>
          <w:szCs w:val="20"/>
        </w:rPr>
        <w:t>Any paid time off may also be applied to time away to care for or to bond with children following birth or placement via adoption, surr</w:t>
      </w:r>
      <w:r w:rsidR="009741CE">
        <w:rPr>
          <w:bCs/>
          <w:sz w:val="20"/>
          <w:szCs w:val="20"/>
        </w:rPr>
        <w:t xml:space="preserve">ogacy or foster care for other caregiver or medical leave. </w:t>
      </w:r>
    </w:p>
    <w:p w14:paraId="6458671E" w14:textId="77777777" w:rsidR="009741CE" w:rsidRPr="00EB71A5" w:rsidRDefault="009741CE" w:rsidP="00017333">
      <w:pPr>
        <w:pStyle w:val="NoSpacing"/>
        <w:ind w:left="1440"/>
        <w:jc w:val="both"/>
        <w:rPr>
          <w:bCs/>
          <w:sz w:val="20"/>
          <w:szCs w:val="20"/>
        </w:rPr>
      </w:pPr>
    </w:p>
    <w:p w14:paraId="30BC5158" w14:textId="09F83904" w:rsidR="00017333" w:rsidRDefault="006925BD" w:rsidP="00017333">
      <w:pPr>
        <w:pStyle w:val="NoSpacing"/>
        <w:ind w:left="1440"/>
        <w:jc w:val="both"/>
        <w:rPr>
          <w:sz w:val="20"/>
          <w:szCs w:val="20"/>
        </w:rPr>
      </w:pPr>
      <w:r>
        <w:rPr>
          <w:sz w:val="20"/>
          <w:szCs w:val="20"/>
        </w:rPr>
        <w:t>There are no recognized paid holidays.</w:t>
      </w:r>
    </w:p>
    <w:p w14:paraId="3D9C2759" w14:textId="77777777" w:rsidR="006925BD" w:rsidRDefault="006925BD" w:rsidP="00017333">
      <w:pPr>
        <w:pStyle w:val="NoSpacing"/>
        <w:ind w:left="1440"/>
        <w:jc w:val="both"/>
        <w:rPr>
          <w:sz w:val="20"/>
          <w:szCs w:val="20"/>
        </w:rPr>
      </w:pPr>
    </w:p>
    <w:p w14:paraId="160E7053" w14:textId="2C01F7F6" w:rsidR="006925BD" w:rsidRDefault="006925BD" w:rsidP="00017333">
      <w:pPr>
        <w:pStyle w:val="NoSpacing"/>
        <w:ind w:left="1440"/>
        <w:jc w:val="both"/>
        <w:rPr>
          <w:sz w:val="20"/>
          <w:szCs w:val="20"/>
        </w:rPr>
      </w:pPr>
      <w:r>
        <w:rPr>
          <w:sz w:val="20"/>
          <w:szCs w:val="20"/>
        </w:rPr>
        <w:t>House officers should follow their Training Program’s and Institution’s polic</w:t>
      </w:r>
      <w:r w:rsidR="005A7234">
        <w:rPr>
          <w:sz w:val="20"/>
          <w:szCs w:val="20"/>
        </w:rPr>
        <w:t>ies for requesting and scheduling time off and when applying for applicable paid and unpaid leaves.  For any</w:t>
      </w:r>
      <w:r w:rsidR="00C3450B">
        <w:rPr>
          <w:sz w:val="20"/>
          <w:szCs w:val="20"/>
        </w:rPr>
        <w:t xml:space="preserve"> unscheduled absence, it is the House Officer’s responsibility to notify the department as soon as is feasible and, if required by the department</w:t>
      </w:r>
      <w:r w:rsidR="00C072BF">
        <w:rPr>
          <w:sz w:val="20"/>
          <w:szCs w:val="20"/>
        </w:rPr>
        <w:t>, to provide documentation per institutional policies.  Any non-vacation time off that extends beyond 14 consecutive days requires the House Officer to apply for leave.</w:t>
      </w:r>
    </w:p>
    <w:p w14:paraId="38D06231" w14:textId="77777777" w:rsidR="006925BD" w:rsidRDefault="006925BD" w:rsidP="00017333">
      <w:pPr>
        <w:pStyle w:val="NoSpacing"/>
        <w:ind w:left="1440"/>
        <w:jc w:val="both"/>
        <w:rPr>
          <w:sz w:val="20"/>
          <w:szCs w:val="20"/>
        </w:rPr>
      </w:pPr>
    </w:p>
    <w:p w14:paraId="083E7BCD" w14:textId="6AE82F43" w:rsidR="00017333" w:rsidRDefault="00675622" w:rsidP="00017333">
      <w:pPr>
        <w:pStyle w:val="NoSpacing"/>
        <w:ind w:left="1440"/>
        <w:jc w:val="both"/>
        <w:rPr>
          <w:sz w:val="20"/>
          <w:szCs w:val="20"/>
        </w:rPr>
      </w:pPr>
      <w:r w:rsidRPr="00F628B5">
        <w:rPr>
          <w:b/>
          <w:bCs/>
          <w:sz w:val="20"/>
          <w:szCs w:val="20"/>
        </w:rPr>
        <w:t xml:space="preserve">Paid Leaves of Absence:  </w:t>
      </w:r>
      <w:r w:rsidR="00FB2BEA" w:rsidRPr="00FB2BEA">
        <w:rPr>
          <w:sz w:val="20"/>
          <w:szCs w:val="20"/>
        </w:rPr>
        <w:t>Whenever the need for leave is foreseeable, the House Offi</w:t>
      </w:r>
      <w:r w:rsidR="00FB2BEA">
        <w:rPr>
          <w:sz w:val="20"/>
          <w:szCs w:val="20"/>
        </w:rPr>
        <w:t xml:space="preserve">cer will make a reasonable effort to schedule the leave so as not to unduly burden the program and give notice no fewer than 30 days before the leave is to begin.  If the nature of the leave requires that the leave begin in fewer than thirty days, the House Officer will give notice as soon as is practical.  A House Officer must give the Program Director notice (confidentially) as far in advance as possible regarding request for planned leave after the birth of a child or planned adoption, </w:t>
      </w:r>
      <w:r w:rsidR="002F5650">
        <w:rPr>
          <w:sz w:val="20"/>
          <w:szCs w:val="20"/>
        </w:rPr>
        <w:t>surrogacy,</w:t>
      </w:r>
      <w:r w:rsidR="00FB2BEA">
        <w:rPr>
          <w:sz w:val="20"/>
          <w:szCs w:val="20"/>
        </w:rPr>
        <w:t xml:space="preserve"> or foster care, in order to facilitate appropriate scheduling.  It is the responsibility of the program director</w:t>
      </w:r>
      <w:r w:rsidR="002F5650">
        <w:rPr>
          <w:sz w:val="20"/>
          <w:szCs w:val="20"/>
        </w:rPr>
        <w:t xml:space="preserve">, not the House Officer, to facilitate schedule changes for requested leaves of absence and sick days.  The House Officer will need to apply for the leave of absence through the appropriate HR or GME Consortium office. </w:t>
      </w:r>
    </w:p>
    <w:p w14:paraId="4758AD8F" w14:textId="77777777" w:rsidR="002F5650" w:rsidRDefault="002F5650" w:rsidP="00017333">
      <w:pPr>
        <w:pStyle w:val="NoSpacing"/>
        <w:ind w:left="1440"/>
        <w:jc w:val="both"/>
        <w:rPr>
          <w:b/>
          <w:bCs/>
          <w:sz w:val="20"/>
          <w:szCs w:val="20"/>
        </w:rPr>
      </w:pPr>
    </w:p>
    <w:p w14:paraId="1DD7C7AB" w14:textId="3B431886" w:rsidR="002F5650" w:rsidRPr="00BC5994" w:rsidRDefault="002F5650" w:rsidP="00017333">
      <w:pPr>
        <w:pStyle w:val="NoSpacing"/>
        <w:ind w:left="1440"/>
        <w:jc w:val="both"/>
        <w:rPr>
          <w:sz w:val="20"/>
          <w:szCs w:val="20"/>
        </w:rPr>
      </w:pPr>
      <w:r w:rsidRPr="006C165A">
        <w:rPr>
          <w:sz w:val="20"/>
          <w:szCs w:val="20"/>
          <w:u w:val="single"/>
        </w:rPr>
        <w:t xml:space="preserve">Parental, </w:t>
      </w:r>
      <w:proofErr w:type="gramStart"/>
      <w:r w:rsidRPr="006C165A">
        <w:rPr>
          <w:sz w:val="20"/>
          <w:szCs w:val="20"/>
          <w:u w:val="single"/>
        </w:rPr>
        <w:t>caregiver</w:t>
      </w:r>
      <w:proofErr w:type="gramEnd"/>
      <w:r w:rsidRPr="006C165A">
        <w:rPr>
          <w:sz w:val="20"/>
          <w:szCs w:val="20"/>
          <w:u w:val="single"/>
        </w:rPr>
        <w:t xml:space="preserve"> and medical leave:</w:t>
      </w:r>
      <w:r w:rsidRPr="002F5650">
        <w:rPr>
          <w:sz w:val="20"/>
          <w:szCs w:val="20"/>
        </w:rPr>
        <w:t xml:space="preserve">  </w:t>
      </w:r>
      <w:r w:rsidR="007A0641">
        <w:rPr>
          <w:sz w:val="20"/>
          <w:szCs w:val="20"/>
        </w:rPr>
        <w:t xml:space="preserve">House Officers may apply for parental, caregiver and medical leaves of absence in accordance with GME and applicable Institutional policies.  House Officers may use up to six weeks of paid time off per academic year for these types of leaves by </w:t>
      </w:r>
      <w:r w:rsidR="007A0641">
        <w:rPr>
          <w:sz w:val="20"/>
          <w:szCs w:val="20"/>
        </w:rPr>
        <w:lastRenderedPageBreak/>
        <w:t xml:space="preserve">using their available vacation, personal and sick days to cover for missed work time during these </w:t>
      </w:r>
      <w:r w:rsidR="007A0641" w:rsidRPr="00BC5994">
        <w:rPr>
          <w:sz w:val="20"/>
          <w:szCs w:val="20"/>
        </w:rPr>
        <w:t xml:space="preserve">types of leaves.  </w:t>
      </w:r>
      <w:r w:rsidR="00BC5994" w:rsidRPr="00BC5994">
        <w:rPr>
          <w:sz w:val="20"/>
          <w:szCs w:val="20"/>
        </w:rPr>
        <w:t xml:space="preserve">House Officers may also use the available two weeks of additional paid time off (if eligible), one time during their Training Program, to extend their paid leave up to an additional two weeks. If applicable, FMLA leave will run concurrently with parental, </w:t>
      </w:r>
      <w:proofErr w:type="gramStart"/>
      <w:r w:rsidR="00BC5994" w:rsidRPr="00BC5994">
        <w:rPr>
          <w:sz w:val="20"/>
          <w:szCs w:val="20"/>
        </w:rPr>
        <w:t>caregiver</w:t>
      </w:r>
      <w:proofErr w:type="gramEnd"/>
      <w:r w:rsidR="00BC5994" w:rsidRPr="00BC5994">
        <w:rPr>
          <w:sz w:val="20"/>
          <w:szCs w:val="20"/>
        </w:rPr>
        <w:t xml:space="preserve"> and medical leave. House Officers and their eligible dependents will continue to have elected health insurance benefits and applicable disability insurance coverage during any approved medical, parental, or caregiver leave of absence.</w:t>
      </w:r>
    </w:p>
    <w:p w14:paraId="5AF31C84" w14:textId="344E32D4" w:rsidR="0088222E" w:rsidRDefault="0088222E" w:rsidP="00576DD3">
      <w:pPr>
        <w:pStyle w:val="NoSpacing"/>
        <w:ind w:left="1440"/>
        <w:jc w:val="both"/>
        <w:rPr>
          <w:sz w:val="20"/>
          <w:szCs w:val="20"/>
        </w:rPr>
      </w:pPr>
    </w:p>
    <w:p w14:paraId="21D2B57F" w14:textId="2B899A83" w:rsidR="0013116A" w:rsidRDefault="0013116A" w:rsidP="0013116A">
      <w:pPr>
        <w:pStyle w:val="NoSpacing"/>
        <w:ind w:left="2160"/>
        <w:jc w:val="both"/>
        <w:rPr>
          <w:sz w:val="20"/>
          <w:szCs w:val="20"/>
        </w:rPr>
      </w:pPr>
      <w:r w:rsidRPr="00825DE1">
        <w:rPr>
          <w:sz w:val="20"/>
          <w:szCs w:val="20"/>
          <w:u w:val="single"/>
        </w:rPr>
        <w:t>Parental leave</w:t>
      </w:r>
      <w:r w:rsidRPr="0013116A">
        <w:rPr>
          <w:sz w:val="20"/>
          <w:szCs w:val="20"/>
        </w:rPr>
        <w:t xml:space="preserve"> – taken in the event of childbirth, or for parenting a newborn child, or placement of a child for adoption or foster care within one year of birth or placement. </w:t>
      </w:r>
    </w:p>
    <w:p w14:paraId="6FA95784" w14:textId="77777777" w:rsidR="0013116A" w:rsidRDefault="0013116A" w:rsidP="00576DD3">
      <w:pPr>
        <w:pStyle w:val="NoSpacing"/>
        <w:ind w:left="1440"/>
        <w:jc w:val="both"/>
        <w:rPr>
          <w:sz w:val="20"/>
          <w:szCs w:val="20"/>
        </w:rPr>
      </w:pPr>
    </w:p>
    <w:p w14:paraId="6B85E22D" w14:textId="77777777" w:rsidR="0013116A" w:rsidRDefault="0013116A" w:rsidP="0013116A">
      <w:pPr>
        <w:pStyle w:val="NoSpacing"/>
        <w:ind w:left="2160"/>
        <w:jc w:val="both"/>
        <w:rPr>
          <w:sz w:val="20"/>
          <w:szCs w:val="20"/>
        </w:rPr>
      </w:pPr>
      <w:proofErr w:type="gramStart"/>
      <w:r w:rsidRPr="00825DE1">
        <w:rPr>
          <w:sz w:val="20"/>
          <w:szCs w:val="20"/>
          <w:u w:val="single"/>
        </w:rPr>
        <w:t>Caregiver</w:t>
      </w:r>
      <w:proofErr w:type="gramEnd"/>
      <w:r w:rsidRPr="00825DE1">
        <w:rPr>
          <w:sz w:val="20"/>
          <w:szCs w:val="20"/>
          <w:u w:val="single"/>
        </w:rPr>
        <w:t xml:space="preserve"> leave</w:t>
      </w:r>
      <w:r w:rsidRPr="0013116A">
        <w:rPr>
          <w:sz w:val="20"/>
          <w:szCs w:val="20"/>
        </w:rPr>
        <w:t xml:space="preserve"> – taken in order to care for an eligible family member (in accordance with institutional policy) with a serious health condition. A “serious health condition” is an illness, injury, impairment (physical or mental) that involves either inpatient care or continuing treatment by a health care provider. </w:t>
      </w:r>
    </w:p>
    <w:p w14:paraId="3EAEAB3F" w14:textId="77777777" w:rsidR="0013116A" w:rsidRDefault="0013116A" w:rsidP="0013116A">
      <w:pPr>
        <w:pStyle w:val="NoSpacing"/>
        <w:ind w:left="1440" w:firstLine="720"/>
        <w:jc w:val="both"/>
        <w:rPr>
          <w:sz w:val="20"/>
          <w:szCs w:val="20"/>
        </w:rPr>
      </w:pPr>
    </w:p>
    <w:p w14:paraId="5E94DB1C" w14:textId="0A42C5E5" w:rsidR="0049787E" w:rsidRDefault="0013116A" w:rsidP="00825DE1">
      <w:pPr>
        <w:pStyle w:val="NoSpacing"/>
        <w:ind w:left="2160"/>
        <w:jc w:val="both"/>
        <w:rPr>
          <w:sz w:val="20"/>
          <w:szCs w:val="20"/>
        </w:rPr>
      </w:pPr>
      <w:r w:rsidRPr="00825DE1">
        <w:rPr>
          <w:sz w:val="20"/>
          <w:szCs w:val="20"/>
          <w:u w:val="single"/>
        </w:rPr>
        <w:t>Medical leave</w:t>
      </w:r>
      <w:r w:rsidRPr="0013116A">
        <w:rPr>
          <w:sz w:val="20"/>
          <w:szCs w:val="20"/>
        </w:rPr>
        <w:t xml:space="preserve"> – taken because of a serious health condition for the House Officer that makes the individual unable to perform the essential functions of his/her position.</w:t>
      </w:r>
    </w:p>
    <w:p w14:paraId="7B173BA6" w14:textId="77777777" w:rsidR="00825DE1" w:rsidRDefault="00825DE1" w:rsidP="00825DE1">
      <w:pPr>
        <w:pStyle w:val="NoSpacing"/>
        <w:ind w:left="2160"/>
        <w:jc w:val="both"/>
        <w:rPr>
          <w:sz w:val="20"/>
          <w:szCs w:val="20"/>
        </w:rPr>
      </w:pPr>
    </w:p>
    <w:p w14:paraId="5DB19A72" w14:textId="77777777" w:rsidR="006906D4" w:rsidRPr="00063CA8" w:rsidRDefault="00825DE1" w:rsidP="00825DE1">
      <w:pPr>
        <w:pStyle w:val="NoSpacing"/>
        <w:jc w:val="both"/>
        <w:rPr>
          <w:b/>
          <w:bCs/>
          <w:sz w:val="20"/>
          <w:szCs w:val="20"/>
        </w:rPr>
      </w:pPr>
      <w:r>
        <w:rPr>
          <w:sz w:val="20"/>
          <w:szCs w:val="20"/>
        </w:rPr>
        <w:tab/>
      </w:r>
      <w:r>
        <w:rPr>
          <w:sz w:val="20"/>
          <w:szCs w:val="20"/>
        </w:rPr>
        <w:tab/>
      </w:r>
      <w:r w:rsidR="006906D4" w:rsidRPr="00063CA8">
        <w:rPr>
          <w:b/>
          <w:bCs/>
          <w:sz w:val="20"/>
          <w:szCs w:val="20"/>
        </w:rPr>
        <w:t xml:space="preserve">Trainees should follow institutional policies for return to work after any leaves. </w:t>
      </w:r>
    </w:p>
    <w:p w14:paraId="7E576C78" w14:textId="77777777" w:rsidR="006906D4" w:rsidRPr="00063CA8" w:rsidRDefault="006906D4" w:rsidP="00825DE1">
      <w:pPr>
        <w:pStyle w:val="NoSpacing"/>
        <w:jc w:val="both"/>
        <w:rPr>
          <w:b/>
          <w:bCs/>
          <w:sz w:val="20"/>
          <w:szCs w:val="20"/>
        </w:rPr>
      </w:pPr>
    </w:p>
    <w:p w14:paraId="697E8E12" w14:textId="017EF3B1" w:rsidR="00825DE1" w:rsidRPr="00063CA8" w:rsidRDefault="006906D4" w:rsidP="006906D4">
      <w:pPr>
        <w:pStyle w:val="NoSpacing"/>
        <w:ind w:left="1440"/>
        <w:jc w:val="both"/>
        <w:rPr>
          <w:b/>
          <w:bCs/>
          <w:sz w:val="20"/>
          <w:szCs w:val="20"/>
        </w:rPr>
      </w:pPr>
      <w:r w:rsidRPr="00063CA8">
        <w:rPr>
          <w:b/>
          <w:bCs/>
          <w:sz w:val="20"/>
          <w:szCs w:val="20"/>
        </w:rPr>
        <w:t xml:space="preserve">Moonlighting while on parental, </w:t>
      </w:r>
      <w:proofErr w:type="gramStart"/>
      <w:r w:rsidRPr="00063CA8">
        <w:rPr>
          <w:b/>
          <w:bCs/>
          <w:sz w:val="20"/>
          <w:szCs w:val="20"/>
        </w:rPr>
        <w:t>caregiver</w:t>
      </w:r>
      <w:proofErr w:type="gramEnd"/>
      <w:r w:rsidRPr="00063CA8">
        <w:rPr>
          <w:b/>
          <w:bCs/>
          <w:sz w:val="20"/>
          <w:szCs w:val="20"/>
        </w:rPr>
        <w:t xml:space="preserve"> or medical leave, including concurrent FMLA leave is not allowed and may result in the termination of the previously approved leave from Training Program shifts or disciplinary action</w:t>
      </w:r>
    </w:p>
    <w:p w14:paraId="7626B91A" w14:textId="77777777" w:rsidR="00825DE1" w:rsidRDefault="00825DE1" w:rsidP="00825DE1">
      <w:pPr>
        <w:pStyle w:val="NoSpacing"/>
        <w:ind w:left="2160"/>
        <w:jc w:val="both"/>
        <w:rPr>
          <w:sz w:val="20"/>
          <w:szCs w:val="20"/>
        </w:rPr>
      </w:pPr>
    </w:p>
    <w:p w14:paraId="0B183BF2" w14:textId="77777777" w:rsidR="00376350" w:rsidRDefault="00B1101F" w:rsidP="00376350">
      <w:pPr>
        <w:pStyle w:val="NoSpacing"/>
        <w:ind w:left="1440"/>
        <w:jc w:val="both"/>
        <w:rPr>
          <w:sz w:val="20"/>
          <w:szCs w:val="20"/>
        </w:rPr>
      </w:pPr>
      <w:r w:rsidRPr="00B1101F">
        <w:rPr>
          <w:sz w:val="20"/>
          <w:szCs w:val="20"/>
          <w:u w:val="single"/>
        </w:rPr>
        <w:t>Bereavement:</w:t>
      </w:r>
      <w:r w:rsidRPr="00B1101F">
        <w:rPr>
          <w:sz w:val="20"/>
          <w:szCs w:val="20"/>
        </w:rPr>
        <w:t xml:space="preserve"> House Officers may be paid up to 3 days in the event of the death of an immediate family member to attend a funeral or fulfill other additional responsibilities taken on by the House Officer with regard to funerals, settlement of estates, etc. The 3 paid days applies per event.</w:t>
      </w:r>
    </w:p>
    <w:p w14:paraId="5F7B181E" w14:textId="77777777" w:rsidR="00376350" w:rsidRDefault="00376350" w:rsidP="00376350">
      <w:pPr>
        <w:pStyle w:val="NoSpacing"/>
        <w:ind w:left="1440"/>
        <w:jc w:val="both"/>
        <w:rPr>
          <w:sz w:val="20"/>
          <w:szCs w:val="20"/>
        </w:rPr>
      </w:pPr>
    </w:p>
    <w:p w14:paraId="12C0C9A0" w14:textId="6C945EE0" w:rsidR="00F13E71" w:rsidRDefault="00B1101F" w:rsidP="00376350">
      <w:pPr>
        <w:pStyle w:val="NoSpacing"/>
        <w:ind w:left="1440"/>
        <w:jc w:val="both"/>
        <w:rPr>
          <w:sz w:val="20"/>
          <w:szCs w:val="20"/>
        </w:rPr>
      </w:pPr>
      <w:r w:rsidRPr="00B1101F">
        <w:rPr>
          <w:sz w:val="20"/>
          <w:szCs w:val="20"/>
        </w:rPr>
        <w:t>a) Bereavement days do not need to be taken off consecutively and are to be scheduled with the Program Director. House Officers are to notify their supervisor of the need for time off as soon as is practically possible.</w:t>
      </w:r>
    </w:p>
    <w:p w14:paraId="4E8910C2" w14:textId="77777777" w:rsidR="00F13E71" w:rsidRDefault="00B1101F" w:rsidP="00376350">
      <w:pPr>
        <w:pStyle w:val="NoSpacing"/>
        <w:ind w:left="1440"/>
        <w:jc w:val="both"/>
        <w:rPr>
          <w:sz w:val="20"/>
          <w:szCs w:val="20"/>
        </w:rPr>
      </w:pPr>
      <w:r w:rsidRPr="00B1101F">
        <w:rPr>
          <w:sz w:val="20"/>
          <w:szCs w:val="20"/>
        </w:rPr>
        <w:t xml:space="preserve">b) Program Directors may allow additional days taken from personal or sick days as well as unpaid days based on circumstances and in accordance with state law. </w:t>
      </w:r>
    </w:p>
    <w:p w14:paraId="7AC0F881" w14:textId="77777777" w:rsidR="00F13E71" w:rsidRDefault="00B1101F" w:rsidP="00376350">
      <w:pPr>
        <w:pStyle w:val="NoSpacing"/>
        <w:ind w:left="1440"/>
        <w:jc w:val="both"/>
        <w:rPr>
          <w:sz w:val="20"/>
          <w:szCs w:val="20"/>
        </w:rPr>
      </w:pPr>
      <w:r w:rsidRPr="00B1101F">
        <w:rPr>
          <w:sz w:val="20"/>
          <w:szCs w:val="20"/>
        </w:rPr>
        <w:t xml:space="preserve">c) For the purposes of bereavement leave, the immediate family is defined as: </w:t>
      </w:r>
    </w:p>
    <w:p w14:paraId="44282BCF" w14:textId="77777777" w:rsidR="00294996" w:rsidRDefault="00B1101F" w:rsidP="00294996">
      <w:pPr>
        <w:pStyle w:val="NoSpacing"/>
        <w:ind w:left="2160"/>
        <w:jc w:val="both"/>
        <w:rPr>
          <w:sz w:val="20"/>
          <w:szCs w:val="20"/>
        </w:rPr>
      </w:pPr>
      <w:r w:rsidRPr="00B1101F">
        <w:rPr>
          <w:sz w:val="20"/>
          <w:szCs w:val="20"/>
        </w:rPr>
        <w:t xml:space="preserve">a. parents, siblings, spouse or domestic partner, child (including biological, legal guardianship or adopted), </w:t>
      </w:r>
    </w:p>
    <w:p w14:paraId="3E300DFE" w14:textId="77777777" w:rsidR="00294996" w:rsidRDefault="00B1101F" w:rsidP="00294996">
      <w:pPr>
        <w:pStyle w:val="NoSpacing"/>
        <w:ind w:left="1440" w:firstLine="720"/>
        <w:jc w:val="both"/>
        <w:rPr>
          <w:sz w:val="20"/>
          <w:szCs w:val="20"/>
        </w:rPr>
      </w:pPr>
      <w:r w:rsidRPr="00B1101F">
        <w:rPr>
          <w:sz w:val="20"/>
          <w:szCs w:val="20"/>
        </w:rPr>
        <w:t xml:space="preserve">b. grandparents, including great grandparents, </w:t>
      </w:r>
    </w:p>
    <w:p w14:paraId="756EE1F7" w14:textId="77777777" w:rsidR="00A707E2" w:rsidRDefault="00B1101F" w:rsidP="000F1745">
      <w:pPr>
        <w:pStyle w:val="NoSpacing"/>
        <w:ind w:left="2160"/>
        <w:jc w:val="both"/>
        <w:rPr>
          <w:sz w:val="20"/>
          <w:szCs w:val="20"/>
        </w:rPr>
      </w:pPr>
      <w:r w:rsidRPr="00B1101F">
        <w:rPr>
          <w:sz w:val="20"/>
          <w:szCs w:val="20"/>
        </w:rPr>
        <w:t xml:space="preserve">c. grandchildren, </w:t>
      </w:r>
    </w:p>
    <w:p w14:paraId="6D73055E" w14:textId="28D7AF5A" w:rsidR="000F1745" w:rsidRDefault="00B1101F" w:rsidP="000F1745">
      <w:pPr>
        <w:pStyle w:val="NoSpacing"/>
        <w:ind w:left="2160"/>
        <w:jc w:val="both"/>
        <w:rPr>
          <w:sz w:val="20"/>
          <w:szCs w:val="20"/>
        </w:rPr>
      </w:pPr>
      <w:r w:rsidRPr="00B1101F">
        <w:rPr>
          <w:sz w:val="20"/>
          <w:szCs w:val="20"/>
        </w:rPr>
        <w:t xml:space="preserve">d. in-law, step, foster and domestic relationship of all of the above are also covered. </w:t>
      </w:r>
    </w:p>
    <w:p w14:paraId="76010696" w14:textId="77777777" w:rsidR="000F1745" w:rsidRDefault="00B1101F" w:rsidP="000F1745">
      <w:pPr>
        <w:pStyle w:val="NoSpacing"/>
        <w:ind w:left="2160"/>
        <w:jc w:val="both"/>
        <w:rPr>
          <w:sz w:val="20"/>
          <w:szCs w:val="20"/>
        </w:rPr>
      </w:pPr>
      <w:r w:rsidRPr="000F1745">
        <w:rPr>
          <w:i/>
          <w:iCs/>
          <w:sz w:val="20"/>
          <w:szCs w:val="20"/>
        </w:rPr>
        <w:t>A domestic partner is defined as a person who shares residency with a romantic partner without a legally recognized union.</w:t>
      </w:r>
      <w:r w:rsidRPr="00B1101F">
        <w:rPr>
          <w:sz w:val="20"/>
          <w:szCs w:val="20"/>
        </w:rPr>
        <w:t xml:space="preserve"> </w:t>
      </w:r>
    </w:p>
    <w:p w14:paraId="1A09BF83" w14:textId="77777777" w:rsidR="00D76A0C" w:rsidRDefault="00D76A0C" w:rsidP="00D76A0C">
      <w:pPr>
        <w:pStyle w:val="NoSpacing"/>
        <w:ind w:left="720"/>
        <w:jc w:val="both"/>
        <w:rPr>
          <w:sz w:val="20"/>
          <w:szCs w:val="20"/>
        </w:rPr>
      </w:pPr>
    </w:p>
    <w:p w14:paraId="66304031" w14:textId="77777777" w:rsidR="00D76A0C" w:rsidRDefault="00B1101F" w:rsidP="00D76A0C">
      <w:pPr>
        <w:pStyle w:val="NoSpacing"/>
        <w:ind w:left="720"/>
        <w:jc w:val="both"/>
        <w:rPr>
          <w:sz w:val="20"/>
          <w:szCs w:val="20"/>
        </w:rPr>
      </w:pPr>
      <w:r w:rsidRPr="00B1101F">
        <w:rPr>
          <w:sz w:val="20"/>
          <w:szCs w:val="20"/>
        </w:rPr>
        <w:t xml:space="preserve">Paid time off does not carry over from year to year nor is there a payment for any days that are not used. For purposes of this policy, the year begins on the day of your first clinical rotation. The vacation, personal days and sick days reset on this same date each calendar year. For example, if your first clinical rotation started on June 21, your paid time off days will reset on June 21 each year. Time off will be prorated for House Officers who join Barnes Jewish Hospital/St. Louis Children’s Hospital/ Washington University School of Medicine during the middle of an academic year. The additional two weeks of paid time off is only available once during the entire length of the Training Program and does not reset each academic year. </w:t>
      </w:r>
    </w:p>
    <w:p w14:paraId="0F3C22B8" w14:textId="77777777" w:rsidR="00D76A0C" w:rsidRDefault="00D76A0C" w:rsidP="00D76A0C">
      <w:pPr>
        <w:pStyle w:val="NoSpacing"/>
        <w:ind w:left="720"/>
        <w:jc w:val="both"/>
        <w:rPr>
          <w:sz w:val="20"/>
          <w:szCs w:val="20"/>
        </w:rPr>
      </w:pPr>
    </w:p>
    <w:p w14:paraId="7427A8CF" w14:textId="77777777" w:rsidR="00583B4C" w:rsidRDefault="00B1101F" w:rsidP="00D76A0C">
      <w:pPr>
        <w:pStyle w:val="NoSpacing"/>
        <w:ind w:left="720"/>
        <w:jc w:val="both"/>
        <w:rPr>
          <w:sz w:val="20"/>
          <w:szCs w:val="20"/>
        </w:rPr>
      </w:pPr>
      <w:r w:rsidRPr="00583B4C">
        <w:rPr>
          <w:b/>
          <w:bCs/>
          <w:sz w:val="20"/>
          <w:szCs w:val="20"/>
        </w:rPr>
        <w:t>Unpaid Leaves of Absence:</w:t>
      </w:r>
      <w:r w:rsidRPr="00B1101F">
        <w:rPr>
          <w:sz w:val="20"/>
          <w:szCs w:val="20"/>
        </w:rPr>
        <w:t xml:space="preserve"> </w:t>
      </w:r>
    </w:p>
    <w:p w14:paraId="53C9A856" w14:textId="77777777" w:rsidR="00583B4C" w:rsidRDefault="00583B4C" w:rsidP="00D76A0C">
      <w:pPr>
        <w:pStyle w:val="NoSpacing"/>
        <w:ind w:left="720"/>
        <w:jc w:val="both"/>
        <w:rPr>
          <w:sz w:val="20"/>
          <w:szCs w:val="20"/>
        </w:rPr>
      </w:pPr>
    </w:p>
    <w:p w14:paraId="482DA44B" w14:textId="77777777" w:rsidR="00583B4C" w:rsidRDefault="00B1101F" w:rsidP="00D76A0C">
      <w:pPr>
        <w:pStyle w:val="NoSpacing"/>
        <w:ind w:left="720"/>
        <w:jc w:val="both"/>
        <w:rPr>
          <w:sz w:val="20"/>
          <w:szCs w:val="20"/>
        </w:rPr>
      </w:pPr>
      <w:r w:rsidRPr="00B1101F">
        <w:rPr>
          <w:sz w:val="20"/>
          <w:szCs w:val="20"/>
        </w:rPr>
        <w:t xml:space="preserve">Additional unpaid leave may be available in certain circumstances, with the approval of the Program Director. </w:t>
      </w:r>
    </w:p>
    <w:p w14:paraId="3E30132B" w14:textId="77777777" w:rsidR="00583B4C" w:rsidRDefault="00B1101F" w:rsidP="00D76A0C">
      <w:pPr>
        <w:pStyle w:val="NoSpacing"/>
        <w:ind w:left="720"/>
        <w:jc w:val="both"/>
        <w:rPr>
          <w:sz w:val="20"/>
          <w:szCs w:val="20"/>
        </w:rPr>
      </w:pPr>
      <w:r w:rsidRPr="00583B4C">
        <w:rPr>
          <w:b/>
          <w:bCs/>
          <w:sz w:val="20"/>
          <w:szCs w:val="20"/>
        </w:rPr>
        <w:t>Family Medical Leave Act (FMLA):</w:t>
      </w:r>
      <w:r w:rsidRPr="00B1101F">
        <w:rPr>
          <w:sz w:val="20"/>
          <w:szCs w:val="20"/>
        </w:rPr>
        <w:t xml:space="preserve"> House Officers who are eligible (employed within BJC HealthCare for at least 12 months and worked at least 1250 hours during the 12 months prior to the commencement of the leave) may request leave for his/her own serious health condition, the care of a new child or the health care of a seriously ill family member or for any other reason as outlined under the FMLA Leave policy. House Officers will use available paid time off hours (vacation, personal, sick, additional time off for paid parental, caregiver, or medical leave) during FMLA leave until exhausted. The remainder of approved FMLA is unpaid. Regardless of whether a House Officer receives pay during the FMLA leave, the full amount of leave time (paid and unpaid) will be counted toward the 12-week maximum available in a 12-month rolling period for FMLA leave in accordance with the FMLA Leave policy. Medical certification will be required for leaves due to your or your family member’s serious health condition. Conditions and requirements apply; see also BJC Policy 4.08, Family and Medical Leaves of Absence, FMLA. </w:t>
      </w:r>
    </w:p>
    <w:p w14:paraId="4B313FC0" w14:textId="77777777" w:rsidR="00583B4C" w:rsidRDefault="00583B4C" w:rsidP="00D76A0C">
      <w:pPr>
        <w:pStyle w:val="NoSpacing"/>
        <w:ind w:left="720"/>
        <w:jc w:val="both"/>
        <w:rPr>
          <w:sz w:val="20"/>
          <w:szCs w:val="20"/>
        </w:rPr>
      </w:pPr>
    </w:p>
    <w:p w14:paraId="0AC506A8" w14:textId="77777777" w:rsidR="00583B4C" w:rsidRDefault="00B1101F" w:rsidP="00D76A0C">
      <w:pPr>
        <w:pStyle w:val="NoSpacing"/>
        <w:ind w:left="720"/>
        <w:jc w:val="both"/>
        <w:rPr>
          <w:sz w:val="20"/>
          <w:szCs w:val="20"/>
        </w:rPr>
      </w:pPr>
      <w:r w:rsidRPr="00583B4C">
        <w:rPr>
          <w:b/>
          <w:bCs/>
          <w:sz w:val="20"/>
          <w:szCs w:val="20"/>
        </w:rPr>
        <w:t>Non-FMLA:</w:t>
      </w:r>
      <w:r w:rsidRPr="00B1101F">
        <w:rPr>
          <w:sz w:val="20"/>
          <w:szCs w:val="20"/>
        </w:rPr>
        <w:t xml:space="preserve"> For those situations in which you, for any reason, do not qualify for a FMLA leave, you may request a leave from the Program Director. The granting of such leave, as well as the duration thereof, is at the discretion of the Program Director. You may apply for such leave with respect to absences in excess of 6 weeks. You must supply such supporting documentation as requested by the Program Director including, for medical leaves, a physician’s certification. For more information and for information regarding compensation during non-FMLA leaves contact the GME Consortium Office or see BJC HealthCare Policy 4.09, Non-FMLA Leaves of Absence. </w:t>
      </w:r>
    </w:p>
    <w:p w14:paraId="79767796" w14:textId="77777777" w:rsidR="00583B4C" w:rsidRDefault="00583B4C" w:rsidP="00D76A0C">
      <w:pPr>
        <w:pStyle w:val="NoSpacing"/>
        <w:ind w:left="720"/>
        <w:jc w:val="both"/>
        <w:rPr>
          <w:sz w:val="20"/>
          <w:szCs w:val="20"/>
        </w:rPr>
      </w:pPr>
    </w:p>
    <w:p w14:paraId="5907F3C5" w14:textId="77777777" w:rsidR="00583B4C" w:rsidRDefault="00B1101F" w:rsidP="00D76A0C">
      <w:pPr>
        <w:pStyle w:val="NoSpacing"/>
        <w:ind w:left="720"/>
        <w:jc w:val="both"/>
        <w:rPr>
          <w:sz w:val="20"/>
          <w:szCs w:val="20"/>
        </w:rPr>
      </w:pPr>
      <w:r w:rsidRPr="00583B4C">
        <w:rPr>
          <w:b/>
          <w:bCs/>
          <w:sz w:val="20"/>
          <w:szCs w:val="20"/>
        </w:rPr>
        <w:t>Leave for Military Service:</w:t>
      </w:r>
      <w:r w:rsidRPr="00B1101F">
        <w:rPr>
          <w:sz w:val="20"/>
          <w:szCs w:val="20"/>
        </w:rPr>
        <w:t xml:space="preserve"> House Officers may also be eligible for leave for Military Service in accordance with Institutional Policies. For more information regarding leaves for Military Service contact the GME Consortium Office or see BJC HealthCare Policy 4.09. </w:t>
      </w:r>
    </w:p>
    <w:p w14:paraId="59227437" w14:textId="77777777" w:rsidR="00583B4C" w:rsidRDefault="00583B4C" w:rsidP="00D76A0C">
      <w:pPr>
        <w:pStyle w:val="NoSpacing"/>
        <w:ind w:left="720"/>
        <w:jc w:val="both"/>
        <w:rPr>
          <w:sz w:val="20"/>
          <w:szCs w:val="20"/>
        </w:rPr>
      </w:pPr>
    </w:p>
    <w:p w14:paraId="0D213FBF" w14:textId="77777777" w:rsidR="00583B4C" w:rsidRDefault="00B1101F" w:rsidP="00D76A0C">
      <w:pPr>
        <w:pStyle w:val="NoSpacing"/>
        <w:ind w:left="720"/>
        <w:jc w:val="both"/>
        <w:rPr>
          <w:sz w:val="20"/>
          <w:szCs w:val="20"/>
        </w:rPr>
      </w:pPr>
      <w:r w:rsidRPr="00583B4C">
        <w:rPr>
          <w:b/>
          <w:bCs/>
          <w:sz w:val="20"/>
          <w:szCs w:val="20"/>
        </w:rPr>
        <w:t>Qualifying Time for Board Requirements &amp; Make-up Time</w:t>
      </w:r>
      <w:r w:rsidRPr="00B1101F">
        <w:rPr>
          <w:sz w:val="20"/>
          <w:szCs w:val="20"/>
        </w:rPr>
        <w:t xml:space="preserve"> </w:t>
      </w:r>
    </w:p>
    <w:p w14:paraId="57772B39" w14:textId="77777777" w:rsidR="00A83DB5" w:rsidRDefault="00A83DB5" w:rsidP="00D76A0C">
      <w:pPr>
        <w:pStyle w:val="NoSpacing"/>
        <w:ind w:left="720"/>
        <w:jc w:val="both"/>
        <w:rPr>
          <w:sz w:val="20"/>
          <w:szCs w:val="20"/>
        </w:rPr>
      </w:pPr>
    </w:p>
    <w:p w14:paraId="5A4B6C53" w14:textId="77777777" w:rsidR="00A83DB5" w:rsidRDefault="00B1101F" w:rsidP="00D76A0C">
      <w:pPr>
        <w:pStyle w:val="NoSpacing"/>
        <w:ind w:left="720"/>
        <w:jc w:val="both"/>
        <w:rPr>
          <w:sz w:val="20"/>
          <w:szCs w:val="20"/>
        </w:rPr>
      </w:pPr>
      <w:r w:rsidRPr="00B1101F">
        <w:rPr>
          <w:sz w:val="20"/>
          <w:szCs w:val="20"/>
        </w:rPr>
        <w:t xml:space="preserve">While this policy provides a summary of the types of leave a House Officer may be entitled to, please note that it is the responsibility of the department, </w:t>
      </w:r>
      <w:proofErr w:type="gramStart"/>
      <w:r w:rsidRPr="00B1101F">
        <w:rPr>
          <w:sz w:val="20"/>
          <w:szCs w:val="20"/>
        </w:rPr>
        <w:t>program</w:t>
      </w:r>
      <w:proofErr w:type="gramEnd"/>
      <w:r w:rsidRPr="00B1101F">
        <w:rPr>
          <w:sz w:val="20"/>
          <w:szCs w:val="20"/>
        </w:rPr>
        <w:t xml:space="preserve"> and trainee to be in compliance with program requirements concerning the effect of leaves of absence on satisfying the criteria for completion of the training program and Certifying Board. </w:t>
      </w:r>
    </w:p>
    <w:p w14:paraId="5DDB5F8B" w14:textId="77777777" w:rsidR="00A83DB5" w:rsidRDefault="00A83DB5" w:rsidP="00D76A0C">
      <w:pPr>
        <w:pStyle w:val="NoSpacing"/>
        <w:ind w:left="720"/>
        <w:jc w:val="both"/>
        <w:rPr>
          <w:sz w:val="20"/>
          <w:szCs w:val="20"/>
        </w:rPr>
      </w:pPr>
    </w:p>
    <w:p w14:paraId="029247FB" w14:textId="77777777" w:rsidR="00A83DB5" w:rsidRDefault="00B1101F" w:rsidP="00D76A0C">
      <w:pPr>
        <w:pStyle w:val="NoSpacing"/>
        <w:ind w:left="720"/>
        <w:jc w:val="both"/>
        <w:rPr>
          <w:sz w:val="20"/>
          <w:szCs w:val="20"/>
        </w:rPr>
      </w:pPr>
      <w:r w:rsidRPr="00B1101F">
        <w:rPr>
          <w:sz w:val="20"/>
          <w:szCs w:val="20"/>
        </w:rPr>
        <w:t xml:space="preserve">If make-up time is required to meet the educational objectives or American Specialty Board requirements, salary and benefits remain in effect. </w:t>
      </w:r>
    </w:p>
    <w:p w14:paraId="6FC8BD1E" w14:textId="77777777" w:rsidR="00A83DB5" w:rsidRDefault="00A83DB5" w:rsidP="00D76A0C">
      <w:pPr>
        <w:pStyle w:val="NoSpacing"/>
        <w:ind w:left="720"/>
        <w:jc w:val="both"/>
        <w:rPr>
          <w:sz w:val="20"/>
          <w:szCs w:val="20"/>
        </w:rPr>
      </w:pPr>
    </w:p>
    <w:p w14:paraId="53A50B17" w14:textId="40E0166A" w:rsidR="00825DE1" w:rsidRPr="00B1101F" w:rsidRDefault="00B1101F" w:rsidP="00D76A0C">
      <w:pPr>
        <w:pStyle w:val="NoSpacing"/>
        <w:ind w:left="720"/>
        <w:jc w:val="both"/>
        <w:rPr>
          <w:sz w:val="20"/>
          <w:szCs w:val="20"/>
        </w:rPr>
      </w:pPr>
      <w:r w:rsidRPr="00B1101F">
        <w:rPr>
          <w:sz w:val="20"/>
          <w:szCs w:val="20"/>
        </w:rPr>
        <w:t>The Trainee should discuss these issues with the Program Director prior to taking a leave of absence.</w:t>
      </w:r>
    </w:p>
    <w:p w14:paraId="3834FEFC" w14:textId="77777777" w:rsidR="004666F4" w:rsidRDefault="004666F4" w:rsidP="00576DD3">
      <w:pPr>
        <w:pStyle w:val="NoSpacing"/>
        <w:ind w:left="1440"/>
        <w:jc w:val="both"/>
        <w:rPr>
          <w:sz w:val="20"/>
          <w:szCs w:val="20"/>
        </w:rPr>
      </w:pPr>
    </w:p>
    <w:p w14:paraId="044B15C8" w14:textId="77777777" w:rsidR="00CD1F26" w:rsidRPr="00866B98" w:rsidRDefault="00CD1F26" w:rsidP="00866B98">
      <w:pPr>
        <w:pStyle w:val="NoSpacing"/>
        <w:ind w:left="1440"/>
        <w:jc w:val="both"/>
        <w:rPr>
          <w:sz w:val="20"/>
          <w:szCs w:val="20"/>
        </w:rPr>
      </w:pPr>
    </w:p>
    <w:p w14:paraId="6F76CC3F" w14:textId="5B85379E" w:rsidR="00BB65AB" w:rsidRPr="002344C8" w:rsidRDefault="007230D3">
      <w:pPr>
        <w:pStyle w:val="NoSpacing"/>
        <w:numPr>
          <w:ilvl w:val="1"/>
          <w:numId w:val="1"/>
        </w:numPr>
        <w:jc w:val="both"/>
        <w:rPr>
          <w:sz w:val="20"/>
          <w:szCs w:val="20"/>
        </w:rPr>
      </w:pPr>
      <w:r w:rsidRPr="002344C8">
        <w:rPr>
          <w:b/>
          <w:sz w:val="20"/>
          <w:szCs w:val="20"/>
        </w:rPr>
        <w:t xml:space="preserve">Meals:  </w:t>
      </w:r>
      <w:r w:rsidRPr="002344C8">
        <w:rPr>
          <w:sz w:val="20"/>
          <w:szCs w:val="20"/>
        </w:rPr>
        <w:t xml:space="preserve">Meals are available at reduced rates in the cafeteria with the use of a hospital issued identification badge throughout the regular business day and overnight during in-house call periods.  Vending machines with nutritious food and other refreshments are also available throughout </w:t>
      </w:r>
      <w:r w:rsidR="00E75D52">
        <w:rPr>
          <w:sz w:val="20"/>
          <w:szCs w:val="20"/>
        </w:rPr>
        <w:t>St. Louis Children’s</w:t>
      </w:r>
      <w:r w:rsidRPr="002344C8">
        <w:rPr>
          <w:sz w:val="20"/>
          <w:szCs w:val="20"/>
        </w:rPr>
        <w:t xml:space="preserve"> Hospital on a 24-hour basis</w:t>
      </w:r>
      <w:r w:rsidR="007C1588" w:rsidRPr="002344C8">
        <w:rPr>
          <w:sz w:val="20"/>
          <w:szCs w:val="20"/>
        </w:rPr>
        <w:t xml:space="preserve">.  </w:t>
      </w:r>
      <w:r w:rsidR="005A5F03" w:rsidRPr="002344C8">
        <w:rPr>
          <w:sz w:val="20"/>
          <w:szCs w:val="20"/>
        </w:rPr>
        <w:t>Per the schedules we receive from the training program e</w:t>
      </w:r>
      <w:r w:rsidRPr="002344C8">
        <w:rPr>
          <w:sz w:val="20"/>
          <w:szCs w:val="20"/>
        </w:rPr>
        <w:t xml:space="preserve">ach </w:t>
      </w:r>
      <w:r w:rsidR="004D6C2E" w:rsidRPr="002344C8">
        <w:rPr>
          <w:sz w:val="20"/>
          <w:szCs w:val="20"/>
        </w:rPr>
        <w:t>House Officer</w:t>
      </w:r>
      <w:r w:rsidRPr="002344C8">
        <w:rPr>
          <w:sz w:val="20"/>
          <w:szCs w:val="20"/>
        </w:rPr>
        <w:t xml:space="preserve"> </w:t>
      </w:r>
      <w:r w:rsidR="00BB65AB" w:rsidRPr="002344C8">
        <w:rPr>
          <w:sz w:val="20"/>
          <w:szCs w:val="20"/>
        </w:rPr>
        <w:t xml:space="preserve">will receive  </w:t>
      </w:r>
      <w:r w:rsidRPr="002344C8">
        <w:rPr>
          <w:sz w:val="20"/>
          <w:szCs w:val="20"/>
        </w:rPr>
        <w:t>two</w:t>
      </w:r>
      <w:r w:rsidR="00BB65AB" w:rsidRPr="002344C8">
        <w:rPr>
          <w:sz w:val="20"/>
          <w:szCs w:val="20"/>
        </w:rPr>
        <w:t xml:space="preserve"> (2)</w:t>
      </w:r>
      <w:r w:rsidRPr="002344C8">
        <w:rPr>
          <w:sz w:val="20"/>
          <w:szCs w:val="20"/>
        </w:rPr>
        <w:t xml:space="preserve"> </w:t>
      </w:r>
      <w:r w:rsidR="00DE28D5" w:rsidRPr="002344C8">
        <w:rPr>
          <w:sz w:val="20"/>
          <w:szCs w:val="20"/>
        </w:rPr>
        <w:t xml:space="preserve">$5.00 </w:t>
      </w:r>
      <w:r w:rsidRPr="002344C8">
        <w:rPr>
          <w:sz w:val="20"/>
          <w:szCs w:val="20"/>
        </w:rPr>
        <w:t xml:space="preserve">meal vouchers </w:t>
      </w:r>
      <w:r w:rsidR="00BB65AB" w:rsidRPr="002344C8">
        <w:rPr>
          <w:sz w:val="20"/>
          <w:szCs w:val="20"/>
        </w:rPr>
        <w:t xml:space="preserve">for each </w:t>
      </w:r>
      <w:r w:rsidR="00A034D8">
        <w:rPr>
          <w:sz w:val="20"/>
          <w:szCs w:val="20"/>
        </w:rPr>
        <w:t>on call period</w:t>
      </w:r>
      <w:r w:rsidR="00BB65AB" w:rsidRPr="002344C8">
        <w:rPr>
          <w:sz w:val="20"/>
          <w:szCs w:val="20"/>
        </w:rPr>
        <w:t xml:space="preserve">.  </w:t>
      </w:r>
      <w:r w:rsidRPr="002344C8">
        <w:rPr>
          <w:sz w:val="20"/>
          <w:szCs w:val="20"/>
        </w:rPr>
        <w:t xml:space="preserve">An </w:t>
      </w:r>
      <w:r w:rsidR="00BB65AB" w:rsidRPr="002344C8">
        <w:rPr>
          <w:sz w:val="20"/>
          <w:szCs w:val="20"/>
        </w:rPr>
        <w:t>extended shift or on-call period is defined as restricted to premises.</w:t>
      </w:r>
      <w:r w:rsidR="00DE28D5" w:rsidRPr="002344C8">
        <w:rPr>
          <w:sz w:val="20"/>
          <w:szCs w:val="20"/>
        </w:rPr>
        <w:t xml:space="preserve">  </w:t>
      </w:r>
      <w:r w:rsidR="007C1588" w:rsidRPr="002344C8">
        <w:rPr>
          <w:sz w:val="20"/>
          <w:szCs w:val="20"/>
        </w:rPr>
        <w:t xml:space="preserve">Off-site training locations may also offer access to training site cafeteria and/or lounges at the respective site.   </w:t>
      </w:r>
    </w:p>
    <w:p w14:paraId="3B868140" w14:textId="77777777" w:rsidR="00C9296D" w:rsidRDefault="00BB65AB" w:rsidP="00BB65AB">
      <w:pPr>
        <w:pStyle w:val="NoSpacing"/>
        <w:ind w:left="1440"/>
        <w:jc w:val="both"/>
        <w:rPr>
          <w:sz w:val="20"/>
          <w:szCs w:val="20"/>
        </w:rPr>
      </w:pPr>
      <w:r>
        <w:rPr>
          <w:sz w:val="20"/>
          <w:szCs w:val="20"/>
        </w:rPr>
        <w:t xml:space="preserve"> </w:t>
      </w:r>
    </w:p>
    <w:p w14:paraId="32195189" w14:textId="77777777" w:rsidR="00C9296D" w:rsidRDefault="00C9296D" w:rsidP="00C9296D">
      <w:pPr>
        <w:pStyle w:val="NoSpacing"/>
        <w:numPr>
          <w:ilvl w:val="1"/>
          <w:numId w:val="1"/>
        </w:numPr>
        <w:jc w:val="both"/>
        <w:rPr>
          <w:sz w:val="20"/>
          <w:szCs w:val="20"/>
        </w:rPr>
      </w:pPr>
      <w:r w:rsidRPr="00C9296D">
        <w:rPr>
          <w:b/>
          <w:sz w:val="20"/>
          <w:szCs w:val="20"/>
        </w:rPr>
        <w:t>On-Call Quarters</w:t>
      </w:r>
      <w:r w:rsidRPr="00C9296D">
        <w:rPr>
          <w:sz w:val="20"/>
          <w:szCs w:val="20"/>
        </w:rPr>
        <w:t xml:space="preserve">:  On-call quarters are provided in the Hospital for overnight assignments.  Problems with call rooms should be reported to the appropriate housekeeping, information systems, maintenance, or telecommunications offices.  It is important to provide a thorough </w:t>
      </w:r>
      <w:r w:rsidRPr="00C9296D">
        <w:rPr>
          <w:sz w:val="20"/>
          <w:szCs w:val="20"/>
        </w:rPr>
        <w:lastRenderedPageBreak/>
        <w:t xml:space="preserve">description of the problem in the call room, as well as the location of the call room.  The Hospital does not provide living quarters for </w:t>
      </w:r>
      <w:r w:rsidR="004D6C2E">
        <w:rPr>
          <w:sz w:val="20"/>
          <w:szCs w:val="20"/>
        </w:rPr>
        <w:t>House Officers</w:t>
      </w:r>
      <w:r w:rsidRPr="00C9296D">
        <w:rPr>
          <w:sz w:val="20"/>
          <w:szCs w:val="20"/>
        </w:rPr>
        <w:t xml:space="preserve"> or their families during the training year.</w:t>
      </w:r>
    </w:p>
    <w:p w14:paraId="1059D415" w14:textId="77777777" w:rsidR="00C9296D" w:rsidRPr="00C9296D" w:rsidRDefault="00C9296D" w:rsidP="00C9296D">
      <w:pPr>
        <w:pStyle w:val="NoSpacing"/>
        <w:ind w:left="1440"/>
        <w:jc w:val="both"/>
        <w:rPr>
          <w:sz w:val="20"/>
          <w:szCs w:val="20"/>
        </w:rPr>
      </w:pPr>
    </w:p>
    <w:p w14:paraId="6129DEE7" w14:textId="44713087" w:rsidR="00C9296D" w:rsidRPr="005F0523" w:rsidRDefault="00C9296D" w:rsidP="00D953C7">
      <w:pPr>
        <w:pStyle w:val="NoSpacing"/>
        <w:numPr>
          <w:ilvl w:val="1"/>
          <w:numId w:val="1"/>
        </w:numPr>
        <w:jc w:val="both"/>
      </w:pPr>
      <w:r w:rsidRPr="005F0523">
        <w:rPr>
          <w:b/>
          <w:sz w:val="20"/>
          <w:szCs w:val="20"/>
        </w:rPr>
        <w:t xml:space="preserve">Free Parking:  </w:t>
      </w:r>
      <w:r w:rsidRPr="005F0523">
        <w:rPr>
          <w:sz w:val="20"/>
          <w:szCs w:val="20"/>
        </w:rPr>
        <w:t>Free Parking is provided</w:t>
      </w:r>
      <w:r w:rsidR="005F0523" w:rsidRPr="005F0523">
        <w:rPr>
          <w:sz w:val="20"/>
          <w:szCs w:val="20"/>
        </w:rPr>
        <w:t xml:space="preserve"> to all employees.  </w:t>
      </w:r>
      <w:r w:rsidRPr="005F0523">
        <w:rPr>
          <w:sz w:val="20"/>
          <w:szCs w:val="20"/>
        </w:rPr>
        <w:t xml:space="preserve">Shuttle buses serve the parking areas and the Hospital. </w:t>
      </w:r>
      <w:r w:rsidR="00283E9C">
        <w:rPr>
          <w:sz w:val="20"/>
          <w:szCs w:val="20"/>
        </w:rPr>
        <w:t xml:space="preserve">There is a secured pedestrian link that runs from the Duncan Central Garage to the medical center. </w:t>
      </w:r>
      <w:r w:rsidR="00151419">
        <w:rPr>
          <w:sz w:val="20"/>
          <w:szCs w:val="20"/>
        </w:rPr>
        <w:t xml:space="preserve">Your </w:t>
      </w:r>
      <w:r w:rsidR="00E75D52">
        <w:rPr>
          <w:sz w:val="20"/>
          <w:szCs w:val="20"/>
        </w:rPr>
        <w:t>St. Louis Children’s</w:t>
      </w:r>
      <w:r w:rsidR="005762A7">
        <w:rPr>
          <w:sz w:val="20"/>
          <w:szCs w:val="20"/>
        </w:rPr>
        <w:t xml:space="preserve"> Hospital</w:t>
      </w:r>
      <w:r w:rsidR="00151419">
        <w:rPr>
          <w:sz w:val="20"/>
          <w:szCs w:val="20"/>
        </w:rPr>
        <w:t xml:space="preserve"> identification badge will be programmed for access</w:t>
      </w:r>
      <w:r w:rsidR="00283E9C">
        <w:rPr>
          <w:sz w:val="20"/>
          <w:szCs w:val="20"/>
        </w:rPr>
        <w:t xml:space="preserve"> to the garage and the link</w:t>
      </w:r>
      <w:r w:rsidR="00151419">
        <w:rPr>
          <w:sz w:val="20"/>
          <w:szCs w:val="20"/>
        </w:rPr>
        <w:t xml:space="preserve">. </w:t>
      </w:r>
      <w:r w:rsidR="00D84ED6">
        <w:rPr>
          <w:sz w:val="20"/>
          <w:szCs w:val="20"/>
        </w:rPr>
        <w:t>Parking Information and maps</w:t>
      </w:r>
      <w:r w:rsidR="00151419" w:rsidRPr="005F0523">
        <w:rPr>
          <w:sz w:val="20"/>
          <w:szCs w:val="20"/>
        </w:rPr>
        <w:t xml:space="preserve"> will be </w:t>
      </w:r>
      <w:r w:rsidR="00151419">
        <w:rPr>
          <w:sz w:val="20"/>
          <w:szCs w:val="20"/>
        </w:rPr>
        <w:t xml:space="preserve">provided </w:t>
      </w:r>
      <w:r w:rsidR="00151419" w:rsidRPr="005F0523">
        <w:rPr>
          <w:sz w:val="20"/>
          <w:szCs w:val="20"/>
        </w:rPr>
        <w:t xml:space="preserve">for incoming </w:t>
      </w:r>
      <w:r w:rsidR="004D6C2E">
        <w:rPr>
          <w:sz w:val="20"/>
          <w:szCs w:val="20"/>
        </w:rPr>
        <w:t>House Officers</w:t>
      </w:r>
      <w:r w:rsidR="00151419" w:rsidRPr="005F0523">
        <w:rPr>
          <w:sz w:val="20"/>
          <w:szCs w:val="20"/>
        </w:rPr>
        <w:t xml:space="preserve"> during their </w:t>
      </w:r>
      <w:r w:rsidR="00D84ED6">
        <w:rPr>
          <w:sz w:val="20"/>
          <w:szCs w:val="20"/>
        </w:rPr>
        <w:t xml:space="preserve">hospital </w:t>
      </w:r>
      <w:r w:rsidR="00151419" w:rsidRPr="005F0523">
        <w:rPr>
          <w:sz w:val="20"/>
          <w:szCs w:val="20"/>
        </w:rPr>
        <w:t>orientation session.</w:t>
      </w:r>
      <w:r w:rsidR="00151419">
        <w:rPr>
          <w:sz w:val="20"/>
          <w:szCs w:val="20"/>
        </w:rPr>
        <w:t xml:space="preserve"> </w:t>
      </w:r>
      <w:r w:rsidR="00283E9C">
        <w:rPr>
          <w:sz w:val="20"/>
          <w:szCs w:val="20"/>
        </w:rPr>
        <w:t>Discounted Metro passes are available from the P</w:t>
      </w:r>
      <w:r w:rsidR="00D1730C">
        <w:rPr>
          <w:sz w:val="20"/>
          <w:szCs w:val="20"/>
        </w:rPr>
        <w:t>ublic Safety Office, Suite 1100 in the Mid Campus Center.</w:t>
      </w:r>
    </w:p>
    <w:p w14:paraId="1E592361" w14:textId="77777777" w:rsidR="005F0523" w:rsidRDefault="005F0523" w:rsidP="005F0523">
      <w:pPr>
        <w:pStyle w:val="NoSpacing"/>
        <w:ind w:left="1440"/>
        <w:jc w:val="both"/>
      </w:pPr>
    </w:p>
    <w:p w14:paraId="34B8054E" w14:textId="6A08B6B8" w:rsidR="00CA1420" w:rsidRPr="00CA1420" w:rsidRDefault="00C9296D" w:rsidP="00EC01D2">
      <w:pPr>
        <w:pStyle w:val="NoSpacing"/>
        <w:numPr>
          <w:ilvl w:val="1"/>
          <w:numId w:val="1"/>
        </w:numPr>
        <w:jc w:val="both"/>
      </w:pPr>
      <w:r w:rsidRPr="00CA1420">
        <w:rPr>
          <w:b/>
          <w:sz w:val="20"/>
          <w:szCs w:val="20"/>
        </w:rPr>
        <w:t>Lab Coats</w:t>
      </w:r>
      <w:r w:rsidR="000D0B1D">
        <w:rPr>
          <w:b/>
          <w:sz w:val="20"/>
          <w:szCs w:val="20"/>
        </w:rPr>
        <w:t>/Scrubs</w:t>
      </w:r>
      <w:r w:rsidRPr="00CA1420">
        <w:rPr>
          <w:sz w:val="20"/>
          <w:szCs w:val="20"/>
        </w:rPr>
        <w:t xml:space="preserve">:  Lab Coats are provided to each </w:t>
      </w:r>
      <w:r w:rsidR="004D6C2E" w:rsidRPr="00CA1420">
        <w:rPr>
          <w:sz w:val="20"/>
          <w:szCs w:val="20"/>
        </w:rPr>
        <w:t>House Officer</w:t>
      </w:r>
      <w:r w:rsidRPr="00CA1420">
        <w:rPr>
          <w:sz w:val="20"/>
          <w:szCs w:val="20"/>
        </w:rPr>
        <w:t xml:space="preserve"> paid by </w:t>
      </w:r>
      <w:r w:rsidR="00E75D52">
        <w:rPr>
          <w:sz w:val="20"/>
          <w:szCs w:val="20"/>
        </w:rPr>
        <w:t>St. Louis Children’s</w:t>
      </w:r>
      <w:r w:rsidRPr="00CA1420">
        <w:rPr>
          <w:sz w:val="20"/>
          <w:szCs w:val="20"/>
        </w:rPr>
        <w:t xml:space="preserve"> Hospital. </w:t>
      </w:r>
      <w:r w:rsidR="00CD1F26" w:rsidRPr="00CA1420">
        <w:rPr>
          <w:sz w:val="20"/>
          <w:szCs w:val="20"/>
        </w:rPr>
        <w:t xml:space="preserve">Scrubs for personal use are also provided.  There are specific scrubs and requirements </w:t>
      </w:r>
      <w:r w:rsidR="00CA1420" w:rsidRPr="00CA1420">
        <w:rPr>
          <w:sz w:val="20"/>
          <w:szCs w:val="20"/>
        </w:rPr>
        <w:t>set forth in the Perioperative</w:t>
      </w:r>
      <w:r w:rsidR="005F0523" w:rsidRPr="00CA1420">
        <w:rPr>
          <w:sz w:val="20"/>
          <w:szCs w:val="20"/>
        </w:rPr>
        <w:t xml:space="preserve"> Services policy</w:t>
      </w:r>
      <w:r w:rsidR="00CA1420" w:rsidRPr="00CA1420">
        <w:rPr>
          <w:sz w:val="20"/>
          <w:szCs w:val="20"/>
        </w:rPr>
        <w:t xml:space="preserve"> for surgical services.</w:t>
      </w:r>
    </w:p>
    <w:p w14:paraId="412429FE" w14:textId="54E372CD" w:rsidR="00C9296D" w:rsidRDefault="005F0523" w:rsidP="00CA1420">
      <w:pPr>
        <w:pStyle w:val="NoSpacing"/>
        <w:jc w:val="both"/>
      </w:pPr>
      <w:r>
        <w:t xml:space="preserve"> </w:t>
      </w:r>
    </w:p>
    <w:p w14:paraId="285A8B30" w14:textId="58CF2D79" w:rsidR="00523EB2" w:rsidRDefault="00614193" w:rsidP="00523EB2">
      <w:pPr>
        <w:pStyle w:val="NoSpacing"/>
        <w:numPr>
          <w:ilvl w:val="1"/>
          <w:numId w:val="1"/>
        </w:numPr>
        <w:jc w:val="both"/>
        <w:rPr>
          <w:bCs/>
          <w:sz w:val="20"/>
          <w:szCs w:val="20"/>
        </w:rPr>
      </w:pPr>
      <w:r>
        <w:rPr>
          <w:b/>
          <w:sz w:val="20"/>
          <w:szCs w:val="20"/>
        </w:rPr>
        <w:t>Wellness</w:t>
      </w:r>
      <w:r w:rsidR="00523EB2">
        <w:rPr>
          <w:bCs/>
          <w:sz w:val="20"/>
          <w:szCs w:val="20"/>
        </w:rPr>
        <w:tab/>
      </w:r>
    </w:p>
    <w:p w14:paraId="20401232" w14:textId="77777777" w:rsidR="00523EB2" w:rsidRDefault="00523EB2" w:rsidP="004042C1">
      <w:pPr>
        <w:pStyle w:val="ListParagraph"/>
        <w:rPr>
          <w:bCs/>
          <w:sz w:val="20"/>
          <w:szCs w:val="20"/>
        </w:rPr>
      </w:pPr>
    </w:p>
    <w:p w14:paraId="1BEAF830" w14:textId="19E34468" w:rsidR="00523EB2" w:rsidRPr="00523EB2" w:rsidRDefault="00523EB2" w:rsidP="004042C1">
      <w:pPr>
        <w:pStyle w:val="NoSpacing"/>
        <w:ind w:left="720"/>
        <w:jc w:val="both"/>
        <w:rPr>
          <w:bCs/>
          <w:sz w:val="20"/>
          <w:szCs w:val="20"/>
        </w:rPr>
      </w:pPr>
      <w:r>
        <w:rPr>
          <w:bCs/>
          <w:sz w:val="20"/>
          <w:szCs w:val="20"/>
        </w:rPr>
        <w:t xml:space="preserve">The GME Wellness Program aims to improve resident and fellow well-being. </w:t>
      </w:r>
    </w:p>
    <w:p w14:paraId="144C0519" w14:textId="77777777" w:rsidR="00CC4E0E" w:rsidRDefault="00CC4E0E" w:rsidP="009544E6">
      <w:pPr>
        <w:pStyle w:val="NoSpacing"/>
        <w:ind w:left="1440"/>
        <w:jc w:val="both"/>
        <w:rPr>
          <w:sz w:val="20"/>
          <w:szCs w:val="20"/>
        </w:rPr>
      </w:pPr>
    </w:p>
    <w:p w14:paraId="236BDF99" w14:textId="26615BC1" w:rsidR="00D254FD" w:rsidRDefault="00C9296D" w:rsidP="005C5F22">
      <w:pPr>
        <w:pStyle w:val="NoSpacing"/>
        <w:ind w:left="1440"/>
        <w:jc w:val="both"/>
        <w:rPr>
          <w:sz w:val="20"/>
          <w:szCs w:val="20"/>
        </w:rPr>
      </w:pPr>
      <w:r w:rsidRPr="00D254FD">
        <w:rPr>
          <w:sz w:val="20"/>
          <w:szCs w:val="20"/>
        </w:rPr>
        <w:t>The BJC Employee Assistance Program (EAP) . provides professional counseling and work/life referral service</w:t>
      </w:r>
      <w:r w:rsidR="00D84ED6">
        <w:rPr>
          <w:sz w:val="20"/>
          <w:szCs w:val="20"/>
        </w:rPr>
        <w:t>s</w:t>
      </w:r>
      <w:r w:rsidRPr="00D254FD">
        <w:rPr>
          <w:sz w:val="20"/>
          <w:szCs w:val="20"/>
        </w:rPr>
        <w:t xml:space="preserve"> to ensure that you and your family receive the  </w:t>
      </w:r>
      <w:r w:rsidR="006A1A84">
        <w:rPr>
          <w:sz w:val="20"/>
          <w:szCs w:val="20"/>
        </w:rPr>
        <w:t xml:space="preserve">support </w:t>
      </w:r>
      <w:r w:rsidRPr="00D254FD">
        <w:rPr>
          <w:sz w:val="20"/>
          <w:szCs w:val="20"/>
        </w:rPr>
        <w:t>you need.</w:t>
      </w:r>
      <w:r w:rsidR="00D254FD" w:rsidRPr="00D254FD">
        <w:rPr>
          <w:sz w:val="20"/>
          <w:szCs w:val="20"/>
        </w:rPr>
        <w:t xml:space="preserve"> </w:t>
      </w:r>
      <w:r w:rsidR="00D254FD">
        <w:rPr>
          <w:sz w:val="20"/>
          <w:szCs w:val="20"/>
        </w:rPr>
        <w:t xml:space="preserve"> </w:t>
      </w:r>
    </w:p>
    <w:p w14:paraId="7C6DC0C0" w14:textId="77777777" w:rsidR="00D254FD" w:rsidRDefault="00D254FD" w:rsidP="00D254FD">
      <w:pPr>
        <w:pStyle w:val="NoSpacing"/>
        <w:ind w:left="1080"/>
        <w:jc w:val="both"/>
        <w:rPr>
          <w:sz w:val="20"/>
          <w:szCs w:val="20"/>
        </w:rPr>
      </w:pPr>
    </w:p>
    <w:p w14:paraId="2792DBDA" w14:textId="77777777" w:rsidR="00D254FD" w:rsidRDefault="00D254FD" w:rsidP="00D254FD">
      <w:pPr>
        <w:pStyle w:val="NoSpacing"/>
        <w:ind w:left="1440"/>
        <w:jc w:val="both"/>
        <w:rPr>
          <w:sz w:val="20"/>
          <w:szCs w:val="20"/>
        </w:rPr>
      </w:pPr>
    </w:p>
    <w:p w14:paraId="4809056C" w14:textId="0FF4BBFC" w:rsidR="00C9296D" w:rsidRDefault="008F0BB9" w:rsidP="008F0BB9">
      <w:pPr>
        <w:pStyle w:val="NoSpacing"/>
        <w:ind w:left="1440"/>
        <w:jc w:val="both"/>
        <w:rPr>
          <w:sz w:val="20"/>
          <w:szCs w:val="20"/>
        </w:rPr>
      </w:pPr>
      <w:r>
        <w:rPr>
          <w:sz w:val="20"/>
          <w:szCs w:val="20"/>
        </w:rPr>
        <w:t xml:space="preserve">The link is: </w:t>
      </w:r>
      <w:r w:rsidR="00340914">
        <w:rPr>
          <w:sz w:val="20"/>
          <w:szCs w:val="20"/>
        </w:rPr>
        <w:t xml:space="preserve"> </w:t>
      </w:r>
      <w:hyperlink r:id="rId11" w:history="1">
        <w:r w:rsidRPr="00AE422C">
          <w:rPr>
            <w:rStyle w:val="Hyperlink"/>
            <w:sz w:val="20"/>
            <w:szCs w:val="20"/>
          </w:rPr>
          <w:t>https://www.bjceap.com/</w:t>
        </w:r>
      </w:hyperlink>
      <w:r>
        <w:rPr>
          <w:sz w:val="20"/>
          <w:szCs w:val="20"/>
        </w:rPr>
        <w:t xml:space="preserve"> c</w:t>
      </w:r>
      <w:r w:rsidR="00D254FD">
        <w:rPr>
          <w:sz w:val="20"/>
          <w:szCs w:val="20"/>
        </w:rPr>
        <w:t>all 314-7</w:t>
      </w:r>
      <w:r w:rsidR="00D84ED6">
        <w:rPr>
          <w:sz w:val="20"/>
          <w:szCs w:val="20"/>
        </w:rPr>
        <w:t>47-7490</w:t>
      </w:r>
      <w:r w:rsidR="00D254FD">
        <w:rPr>
          <w:sz w:val="20"/>
          <w:szCs w:val="20"/>
        </w:rPr>
        <w:t xml:space="preserve"> or 1-888-505-6444 for EAP service information, to make an appointment or to speak with a professional to talk over your concern.</w:t>
      </w:r>
    </w:p>
    <w:p w14:paraId="62D48131" w14:textId="0D6D1F21" w:rsidR="00CA1420" w:rsidRDefault="00CA1420" w:rsidP="00D254FD">
      <w:pPr>
        <w:pStyle w:val="NoSpacing"/>
        <w:ind w:left="1440"/>
        <w:jc w:val="both"/>
        <w:rPr>
          <w:sz w:val="20"/>
          <w:szCs w:val="20"/>
        </w:rPr>
      </w:pPr>
    </w:p>
    <w:p w14:paraId="41E6400F" w14:textId="404CF64E" w:rsidR="00FC6598" w:rsidRDefault="00CA1420" w:rsidP="00D254FD">
      <w:pPr>
        <w:pStyle w:val="NoSpacing"/>
        <w:ind w:left="1440"/>
        <w:jc w:val="both"/>
        <w:rPr>
          <w:sz w:val="20"/>
          <w:szCs w:val="20"/>
        </w:rPr>
      </w:pPr>
      <w:r>
        <w:rPr>
          <w:sz w:val="20"/>
          <w:szCs w:val="20"/>
        </w:rPr>
        <w:t xml:space="preserve">Graduate Medical Education Wellness Counseling </w:t>
      </w:r>
      <w:r w:rsidR="00AA4671">
        <w:rPr>
          <w:sz w:val="20"/>
          <w:szCs w:val="20"/>
        </w:rPr>
        <w:t xml:space="preserve">(GME Wellness Counseling) </w:t>
      </w:r>
      <w:r>
        <w:rPr>
          <w:sz w:val="20"/>
          <w:szCs w:val="20"/>
        </w:rPr>
        <w:t xml:space="preserve">provides free and confidential mental health and wellness counseling to resident and clinical fellows in the Washington University/Barnes Jewish Hospital/St. Louis Children’s Hospital Graduate Medical Education Consortium.  GME Wellness Counseling services promote well-being, help reduce clinician burnout, and assist with mental health concerns.  </w:t>
      </w:r>
      <w:r w:rsidR="00B7615D">
        <w:rPr>
          <w:sz w:val="20"/>
          <w:szCs w:val="20"/>
        </w:rPr>
        <w:t xml:space="preserve">The link is: </w:t>
      </w:r>
      <w:r w:rsidR="0054101C" w:rsidRPr="0054101C">
        <w:rPr>
          <w:sz w:val="20"/>
          <w:szCs w:val="20"/>
        </w:rPr>
        <w:t>https://gme.wustl.edu/wellness/</w:t>
      </w:r>
    </w:p>
    <w:p w14:paraId="28523D8E" w14:textId="77777777" w:rsidR="00FC6598" w:rsidRDefault="00FC6598" w:rsidP="00D254FD">
      <w:pPr>
        <w:pStyle w:val="NoSpacing"/>
        <w:ind w:left="1440"/>
        <w:jc w:val="both"/>
        <w:rPr>
          <w:sz w:val="20"/>
          <w:szCs w:val="20"/>
        </w:rPr>
      </w:pPr>
    </w:p>
    <w:p w14:paraId="1D21E82A" w14:textId="4CB5DAFF" w:rsidR="00D254FD" w:rsidRDefault="00FE1B8E" w:rsidP="00D254FD">
      <w:pPr>
        <w:pStyle w:val="NoSpacing"/>
        <w:ind w:left="1440"/>
        <w:jc w:val="both"/>
        <w:rPr>
          <w:sz w:val="20"/>
          <w:szCs w:val="20"/>
        </w:rPr>
      </w:pPr>
      <w:r>
        <w:rPr>
          <w:sz w:val="20"/>
          <w:szCs w:val="20"/>
        </w:rPr>
        <w:t xml:space="preserve"> call 314-285-3667 or 314-312-9394</w:t>
      </w:r>
    </w:p>
    <w:p w14:paraId="69DD1853" w14:textId="77777777" w:rsidR="00CA1420" w:rsidRDefault="00CA1420" w:rsidP="00D254FD">
      <w:pPr>
        <w:pStyle w:val="NoSpacing"/>
        <w:ind w:left="1440"/>
        <w:jc w:val="both"/>
        <w:rPr>
          <w:sz w:val="20"/>
          <w:szCs w:val="20"/>
        </w:rPr>
      </w:pPr>
    </w:p>
    <w:p w14:paraId="67E93C17" w14:textId="77777777" w:rsidR="006111CF" w:rsidRPr="00BA67C2" w:rsidRDefault="00D254FD" w:rsidP="0013584B">
      <w:pPr>
        <w:pStyle w:val="NoSpacing"/>
        <w:numPr>
          <w:ilvl w:val="1"/>
          <w:numId w:val="1"/>
        </w:numPr>
        <w:jc w:val="both"/>
        <w:rPr>
          <w:sz w:val="20"/>
          <w:szCs w:val="20"/>
        </w:rPr>
      </w:pPr>
      <w:r w:rsidRPr="00BA67C2">
        <w:rPr>
          <w:sz w:val="20"/>
          <w:szCs w:val="20"/>
        </w:rPr>
        <w:t xml:space="preserve">As a member of Graduate Medical Education Training Programs, </w:t>
      </w:r>
      <w:r w:rsidR="004D6C2E" w:rsidRPr="00BA67C2">
        <w:rPr>
          <w:sz w:val="20"/>
          <w:szCs w:val="20"/>
        </w:rPr>
        <w:t>House Officers</w:t>
      </w:r>
      <w:r w:rsidRPr="00BA67C2">
        <w:rPr>
          <w:sz w:val="20"/>
          <w:szCs w:val="20"/>
        </w:rPr>
        <w:t xml:space="preserve"> are not afforded participation in the Hospital’s tuition reimbursement program.</w:t>
      </w:r>
    </w:p>
    <w:p w14:paraId="79B32694" w14:textId="77777777" w:rsidR="006111CF" w:rsidRDefault="006111CF" w:rsidP="006111CF">
      <w:pPr>
        <w:pStyle w:val="ListParagraph"/>
        <w:rPr>
          <w:sz w:val="20"/>
          <w:szCs w:val="20"/>
        </w:rPr>
      </w:pPr>
    </w:p>
    <w:p w14:paraId="68DBEF01" w14:textId="3586B047" w:rsidR="006111CF" w:rsidRDefault="00D254FD" w:rsidP="006111CF">
      <w:pPr>
        <w:pStyle w:val="ListParagraph"/>
        <w:numPr>
          <w:ilvl w:val="0"/>
          <w:numId w:val="1"/>
        </w:numPr>
        <w:spacing w:after="0" w:line="240" w:lineRule="auto"/>
        <w:jc w:val="both"/>
        <w:rPr>
          <w:rFonts w:eastAsia="Times New Roman" w:cs="Times New Roman"/>
          <w:sz w:val="20"/>
          <w:szCs w:val="20"/>
        </w:rPr>
      </w:pPr>
      <w:r w:rsidRPr="006111CF">
        <w:rPr>
          <w:b/>
          <w:sz w:val="20"/>
          <w:szCs w:val="20"/>
        </w:rPr>
        <w:t xml:space="preserve">PROFESSIONAL LIABILITY INSURANCE:  </w:t>
      </w:r>
      <w:r w:rsidR="004D6C2E">
        <w:rPr>
          <w:rFonts w:eastAsia="Times New Roman" w:cs="Times New Roman"/>
          <w:sz w:val="20"/>
          <w:szCs w:val="20"/>
        </w:rPr>
        <w:t>House Officers</w:t>
      </w:r>
      <w:r w:rsidRPr="006111CF">
        <w:rPr>
          <w:rFonts w:eastAsia="Times New Roman" w:cs="Times New Roman"/>
          <w:sz w:val="20"/>
          <w:szCs w:val="20"/>
        </w:rPr>
        <w:t xml:space="preserve"> are provided professional liability coverage while acting within the scope of the training program.  </w:t>
      </w:r>
      <w:r w:rsidR="00E75D52">
        <w:rPr>
          <w:rFonts w:eastAsia="Times New Roman" w:cs="Times New Roman"/>
          <w:sz w:val="20"/>
          <w:szCs w:val="20"/>
        </w:rPr>
        <w:t>St. Louis Children’s</w:t>
      </w:r>
      <w:r w:rsidRPr="006111CF">
        <w:rPr>
          <w:rFonts w:eastAsia="Times New Roman" w:cs="Times New Roman"/>
          <w:sz w:val="20"/>
          <w:szCs w:val="20"/>
        </w:rPr>
        <w:t xml:space="preserve"> Hospital provides coverage through a self-funded trust at a minimum of $1,000,000 per occurrence.  Excess coverage is provided through BJC HealthCare.  </w:t>
      </w:r>
    </w:p>
    <w:p w14:paraId="586CE14A" w14:textId="77777777" w:rsidR="006111CF" w:rsidRDefault="006111CF" w:rsidP="006111CF">
      <w:pPr>
        <w:pStyle w:val="ListParagraph"/>
        <w:spacing w:after="0" w:line="240" w:lineRule="auto"/>
        <w:ind w:left="390"/>
        <w:jc w:val="both"/>
        <w:rPr>
          <w:b/>
          <w:sz w:val="20"/>
          <w:szCs w:val="20"/>
        </w:rPr>
      </w:pPr>
    </w:p>
    <w:p w14:paraId="640BAB3F" w14:textId="77777777" w:rsidR="00D254FD" w:rsidRPr="006111CF" w:rsidRDefault="006111CF" w:rsidP="006111CF">
      <w:pPr>
        <w:pStyle w:val="ListParagraph"/>
        <w:spacing w:after="0" w:line="240" w:lineRule="auto"/>
        <w:jc w:val="both"/>
        <w:rPr>
          <w:rFonts w:eastAsia="Times New Roman" w:cs="Times New Roman"/>
          <w:sz w:val="20"/>
          <w:szCs w:val="20"/>
        </w:rPr>
      </w:pPr>
      <w:r>
        <w:rPr>
          <w:rFonts w:eastAsia="Times New Roman" w:cs="Times New Roman"/>
          <w:sz w:val="20"/>
          <w:szCs w:val="20"/>
        </w:rPr>
        <w:t>P</w:t>
      </w:r>
      <w:r w:rsidR="00D254FD" w:rsidRPr="006111CF">
        <w:rPr>
          <w:rFonts w:eastAsia="Times New Roman" w:cs="Times New Roman"/>
          <w:sz w:val="20"/>
          <w:szCs w:val="20"/>
        </w:rPr>
        <w:t>rofessional liability coverage for elective rotations must be requested for approval in advance of the rotation.  Contact the GME office for additional information.</w:t>
      </w:r>
    </w:p>
    <w:p w14:paraId="2EB58826" w14:textId="77777777" w:rsidR="00D254FD" w:rsidRPr="00D254FD" w:rsidRDefault="00D254FD" w:rsidP="00D254FD">
      <w:pPr>
        <w:spacing w:after="0" w:line="240" w:lineRule="auto"/>
        <w:ind w:left="390"/>
        <w:jc w:val="both"/>
        <w:rPr>
          <w:rFonts w:eastAsia="Times New Roman" w:cs="Times New Roman"/>
          <w:sz w:val="20"/>
          <w:szCs w:val="20"/>
        </w:rPr>
      </w:pPr>
    </w:p>
    <w:p w14:paraId="0534E1BD" w14:textId="77777777" w:rsidR="00D254FD" w:rsidRPr="00D254FD" w:rsidRDefault="00D254FD" w:rsidP="006111CF">
      <w:pPr>
        <w:spacing w:after="0" w:line="240" w:lineRule="auto"/>
        <w:ind w:left="720"/>
        <w:jc w:val="both"/>
        <w:rPr>
          <w:rFonts w:eastAsia="Times New Roman" w:cs="Times New Roman"/>
          <w:sz w:val="20"/>
          <w:szCs w:val="20"/>
        </w:rPr>
      </w:pPr>
      <w:r w:rsidRPr="00D254FD">
        <w:rPr>
          <w:rFonts w:eastAsia="Times New Roman" w:cs="Times New Roman"/>
          <w:sz w:val="20"/>
          <w:szCs w:val="20"/>
        </w:rPr>
        <w:t>While coverage levels change from time to time, levels will be maintained to provide coverage commensurate with the needs of the Hospital, its employees and BJC HealthCare.  The occurrence type coverage provided through the self-funded trust precludes the need for extended reporting (“tail”) coverage when you finish your program.</w:t>
      </w:r>
    </w:p>
    <w:p w14:paraId="58C4D185" w14:textId="77777777" w:rsidR="00D254FD" w:rsidRPr="00D254FD" w:rsidRDefault="00D254FD" w:rsidP="00D254FD">
      <w:pPr>
        <w:spacing w:after="0" w:line="240" w:lineRule="auto"/>
        <w:ind w:left="390"/>
        <w:jc w:val="both"/>
        <w:rPr>
          <w:rFonts w:eastAsia="Times New Roman" w:cs="Times New Roman"/>
          <w:sz w:val="20"/>
          <w:szCs w:val="20"/>
        </w:rPr>
      </w:pPr>
    </w:p>
    <w:p w14:paraId="11A6CE8F" w14:textId="68D3578A" w:rsidR="00D254FD" w:rsidRPr="00D254FD" w:rsidRDefault="00D254FD" w:rsidP="006111CF">
      <w:pPr>
        <w:spacing w:after="0" w:line="240" w:lineRule="auto"/>
        <w:ind w:left="720"/>
        <w:jc w:val="both"/>
        <w:rPr>
          <w:rFonts w:eastAsia="Times New Roman" w:cs="Times New Roman"/>
          <w:sz w:val="20"/>
          <w:szCs w:val="20"/>
        </w:rPr>
      </w:pPr>
      <w:r w:rsidRPr="00D254FD">
        <w:rPr>
          <w:rFonts w:eastAsia="Times New Roman" w:cs="Times New Roman"/>
          <w:sz w:val="20"/>
          <w:szCs w:val="20"/>
        </w:rPr>
        <w:lastRenderedPageBreak/>
        <w:t xml:space="preserve">Potential claims, patient injury or concerns regarding events arising from your training at </w:t>
      </w:r>
      <w:r w:rsidR="00E75D52">
        <w:rPr>
          <w:rFonts w:eastAsia="Times New Roman" w:cs="Times New Roman"/>
          <w:sz w:val="20"/>
          <w:szCs w:val="20"/>
        </w:rPr>
        <w:t>St. Louis Children’s</w:t>
      </w:r>
      <w:r w:rsidRPr="00D254FD">
        <w:rPr>
          <w:rFonts w:eastAsia="Times New Roman" w:cs="Times New Roman"/>
          <w:sz w:val="20"/>
          <w:szCs w:val="20"/>
        </w:rPr>
        <w:t xml:space="preserve"> Hospital should be directed to </w:t>
      </w:r>
      <w:r w:rsidR="00E75D52">
        <w:rPr>
          <w:rFonts w:eastAsia="Times New Roman" w:cs="Times New Roman"/>
          <w:sz w:val="20"/>
          <w:szCs w:val="20"/>
        </w:rPr>
        <w:t>St. Louis Children’s</w:t>
      </w:r>
      <w:r w:rsidR="005762A7">
        <w:rPr>
          <w:rFonts w:eastAsia="Times New Roman" w:cs="Times New Roman"/>
          <w:sz w:val="20"/>
          <w:szCs w:val="20"/>
        </w:rPr>
        <w:t xml:space="preserve"> Hospital</w:t>
      </w:r>
      <w:r w:rsidRPr="00D254FD">
        <w:rPr>
          <w:rFonts w:eastAsia="Times New Roman" w:cs="Times New Roman"/>
          <w:sz w:val="20"/>
          <w:szCs w:val="20"/>
        </w:rPr>
        <w:t xml:space="preserve"> Risk Management</w:t>
      </w:r>
      <w:r w:rsidR="00E75D52">
        <w:rPr>
          <w:rFonts w:eastAsia="Times New Roman" w:cs="Times New Roman"/>
          <w:sz w:val="20"/>
          <w:szCs w:val="20"/>
        </w:rPr>
        <w:t>.  Please call the St. Louis Children’s Hospital telephone operator (314.454.6000) and ask for the risk manager on call</w:t>
      </w:r>
      <w:r w:rsidRPr="00D254FD">
        <w:rPr>
          <w:rFonts w:eastAsia="Times New Roman" w:cs="Times New Roman"/>
          <w:sz w:val="20"/>
          <w:szCs w:val="20"/>
        </w:rPr>
        <w:t xml:space="preserve">.  EARLY REPORTING IS ESSENTIAL to manage loss or damage.  We encourage verbal or telephone reports to expedite contact with Risk Management.  Examples of reportable occurrences </w:t>
      </w:r>
      <w:proofErr w:type="gramStart"/>
      <w:r w:rsidRPr="00D254FD">
        <w:rPr>
          <w:rFonts w:eastAsia="Times New Roman" w:cs="Times New Roman"/>
          <w:sz w:val="20"/>
          <w:szCs w:val="20"/>
        </w:rPr>
        <w:t>include:</w:t>
      </w:r>
      <w:proofErr w:type="gramEnd"/>
      <w:r w:rsidRPr="00D254FD">
        <w:rPr>
          <w:rFonts w:eastAsia="Times New Roman" w:cs="Times New Roman"/>
          <w:sz w:val="20"/>
          <w:szCs w:val="20"/>
        </w:rPr>
        <w:t xml:space="preserve"> unexpected adverse complications, permanent injury, unexpected death, significant temporary injury.</w:t>
      </w:r>
    </w:p>
    <w:p w14:paraId="474F055D" w14:textId="77777777" w:rsidR="00D254FD" w:rsidRPr="00D254FD" w:rsidRDefault="00D254FD" w:rsidP="006111CF">
      <w:pPr>
        <w:spacing w:after="0" w:line="240" w:lineRule="auto"/>
        <w:ind w:left="720"/>
        <w:jc w:val="both"/>
        <w:rPr>
          <w:rFonts w:eastAsia="Times New Roman" w:cs="Times New Roman"/>
          <w:sz w:val="20"/>
          <w:szCs w:val="20"/>
        </w:rPr>
      </w:pPr>
    </w:p>
    <w:p w14:paraId="3D8D8A37" w14:textId="77777777" w:rsidR="00D254FD" w:rsidRPr="00D254FD" w:rsidRDefault="00D254FD" w:rsidP="006111CF">
      <w:pPr>
        <w:spacing w:after="0" w:line="240" w:lineRule="auto"/>
        <w:ind w:left="720"/>
        <w:jc w:val="both"/>
        <w:rPr>
          <w:rFonts w:eastAsia="Times New Roman" w:cs="Times New Roman"/>
          <w:sz w:val="20"/>
          <w:szCs w:val="20"/>
        </w:rPr>
      </w:pPr>
      <w:r w:rsidRPr="00D254FD">
        <w:rPr>
          <w:rFonts w:eastAsia="Times New Roman" w:cs="Times New Roman"/>
          <w:sz w:val="20"/>
          <w:szCs w:val="20"/>
        </w:rPr>
        <w:t>If you are involved in potential liability incident, do not provide written accounts of the incident to anyone (including your attending) without first consulting Risk Management.  Without proper protection, this information can be discoverable in a subsequent lawsuit.  The Risk Management Director or Coordinators will help you deal with an incident without creating additional risk.</w:t>
      </w:r>
    </w:p>
    <w:p w14:paraId="79FC3A1E" w14:textId="77777777" w:rsidR="00D254FD" w:rsidRPr="00D254FD" w:rsidRDefault="00D254FD" w:rsidP="006111CF">
      <w:pPr>
        <w:spacing w:after="0" w:line="240" w:lineRule="auto"/>
        <w:ind w:left="720"/>
        <w:jc w:val="both"/>
        <w:rPr>
          <w:rFonts w:eastAsia="Times New Roman" w:cs="Times New Roman"/>
          <w:sz w:val="20"/>
          <w:szCs w:val="20"/>
        </w:rPr>
      </w:pPr>
    </w:p>
    <w:p w14:paraId="5C4E7E71" w14:textId="359B5FF1" w:rsidR="00D254FD" w:rsidRPr="00D254FD" w:rsidRDefault="00D254FD" w:rsidP="006111CF">
      <w:pPr>
        <w:spacing w:after="0" w:line="240" w:lineRule="auto"/>
        <w:ind w:left="720"/>
        <w:jc w:val="both"/>
        <w:rPr>
          <w:rFonts w:eastAsia="Times New Roman" w:cs="Times New Roman"/>
          <w:sz w:val="20"/>
          <w:szCs w:val="20"/>
        </w:rPr>
      </w:pPr>
      <w:r w:rsidRPr="006111CF">
        <w:rPr>
          <w:rFonts w:eastAsia="Times New Roman" w:cs="Times New Roman"/>
          <w:sz w:val="20"/>
          <w:szCs w:val="20"/>
        </w:rPr>
        <w:t>As a condition of professional liability coverage and your employment</w:t>
      </w:r>
      <w:r w:rsidRPr="00D254FD">
        <w:rPr>
          <w:rFonts w:eastAsia="Times New Roman" w:cs="Times New Roman"/>
          <w:sz w:val="20"/>
          <w:szCs w:val="20"/>
        </w:rPr>
        <w:t xml:space="preserve"> you must participate in the defense of claims against you, your fellow </w:t>
      </w:r>
      <w:r w:rsidR="00E75D52">
        <w:rPr>
          <w:rFonts w:eastAsia="Times New Roman" w:cs="Times New Roman"/>
          <w:sz w:val="20"/>
          <w:szCs w:val="20"/>
        </w:rPr>
        <w:t>St. Louis Children’s</w:t>
      </w:r>
      <w:r w:rsidRPr="00D254FD">
        <w:rPr>
          <w:rFonts w:eastAsia="Times New Roman" w:cs="Times New Roman"/>
          <w:sz w:val="20"/>
          <w:szCs w:val="20"/>
        </w:rPr>
        <w:t xml:space="preserve"> </w:t>
      </w:r>
      <w:r w:rsidR="00D4543B">
        <w:rPr>
          <w:rFonts w:eastAsia="Times New Roman" w:cs="Times New Roman"/>
          <w:sz w:val="20"/>
          <w:szCs w:val="20"/>
        </w:rPr>
        <w:t xml:space="preserve">Hospital </w:t>
      </w:r>
      <w:r w:rsidRPr="00D254FD">
        <w:rPr>
          <w:rFonts w:eastAsia="Times New Roman" w:cs="Times New Roman"/>
          <w:sz w:val="20"/>
          <w:szCs w:val="20"/>
        </w:rPr>
        <w:t xml:space="preserve">employees and related institutions.  For continuation of your coverage, even after completion of your program, continued cooperation is required.  </w:t>
      </w:r>
      <w:r w:rsidR="00E75D52">
        <w:rPr>
          <w:rFonts w:eastAsia="Times New Roman" w:cs="Times New Roman"/>
          <w:sz w:val="20"/>
          <w:szCs w:val="20"/>
        </w:rPr>
        <w:t>St. Louis Children’s</w:t>
      </w:r>
      <w:r w:rsidRPr="00D254FD">
        <w:rPr>
          <w:rFonts w:eastAsia="Times New Roman" w:cs="Times New Roman"/>
          <w:sz w:val="20"/>
          <w:szCs w:val="20"/>
        </w:rPr>
        <w:t xml:space="preserve"> Hospital reserves the right to terminate your coverage </w:t>
      </w:r>
      <w:r w:rsidRPr="00D4543B">
        <w:rPr>
          <w:rFonts w:eastAsia="Times New Roman" w:cs="Times New Roman"/>
          <w:b/>
          <w:sz w:val="20"/>
          <w:szCs w:val="20"/>
        </w:rPr>
        <w:t>or</w:t>
      </w:r>
      <w:r w:rsidRPr="006111CF">
        <w:rPr>
          <w:rFonts w:eastAsia="Times New Roman" w:cs="Times New Roman"/>
          <w:sz w:val="20"/>
          <w:szCs w:val="20"/>
        </w:rPr>
        <w:t xml:space="preserve"> otherwise recover resulting losses</w:t>
      </w:r>
      <w:r w:rsidRPr="00D254FD">
        <w:rPr>
          <w:rFonts w:eastAsia="Times New Roman" w:cs="Times New Roman"/>
          <w:sz w:val="20"/>
          <w:szCs w:val="20"/>
        </w:rPr>
        <w:t xml:space="preserve"> should you fail to cooperate in the defense of a malpractice claim in which you are involved in any way, even as a fact witness.  Your participation may require time for a deposition or trial testimony once you are in private practice or other settings.  It also will include time to meet with risk management personnel and defense counsel.   Risk Management makes every effort to minimize impositions on your schedule, but they are essential.  </w:t>
      </w:r>
      <w:r w:rsidRPr="006111CF">
        <w:rPr>
          <w:rFonts w:eastAsia="Times New Roman" w:cs="Times New Roman"/>
          <w:sz w:val="20"/>
          <w:szCs w:val="20"/>
        </w:rPr>
        <w:t xml:space="preserve">Live testimony from </w:t>
      </w:r>
      <w:r w:rsidR="004D6C2E">
        <w:rPr>
          <w:rFonts w:eastAsia="Times New Roman" w:cs="Times New Roman"/>
          <w:sz w:val="20"/>
          <w:szCs w:val="20"/>
        </w:rPr>
        <w:t>House Officers</w:t>
      </w:r>
      <w:r w:rsidRPr="006111CF">
        <w:rPr>
          <w:rFonts w:eastAsia="Times New Roman" w:cs="Times New Roman"/>
          <w:sz w:val="20"/>
          <w:szCs w:val="20"/>
        </w:rPr>
        <w:t xml:space="preserve"> and presence at trial </w:t>
      </w:r>
      <w:r w:rsidR="00D4543B">
        <w:rPr>
          <w:rFonts w:eastAsia="Times New Roman" w:cs="Times New Roman"/>
          <w:sz w:val="20"/>
          <w:szCs w:val="20"/>
        </w:rPr>
        <w:t xml:space="preserve">help </w:t>
      </w:r>
      <w:r w:rsidRPr="006111CF">
        <w:rPr>
          <w:rFonts w:eastAsia="Times New Roman" w:cs="Times New Roman"/>
          <w:sz w:val="20"/>
          <w:szCs w:val="20"/>
        </w:rPr>
        <w:t>provide a strong defense.</w:t>
      </w:r>
      <w:r w:rsidRPr="00D254FD">
        <w:rPr>
          <w:rFonts w:eastAsia="Times New Roman" w:cs="Times New Roman"/>
          <w:sz w:val="20"/>
          <w:szCs w:val="20"/>
        </w:rPr>
        <w:t xml:space="preserve">  The self-funded trust covers thousands of </w:t>
      </w:r>
      <w:proofErr w:type="gramStart"/>
      <w:r w:rsidR="004D6C2E">
        <w:rPr>
          <w:rFonts w:eastAsia="Times New Roman" w:cs="Times New Roman"/>
          <w:sz w:val="20"/>
          <w:szCs w:val="20"/>
        </w:rPr>
        <w:t>House</w:t>
      </w:r>
      <w:proofErr w:type="gramEnd"/>
      <w:r w:rsidR="004D6C2E">
        <w:rPr>
          <w:rFonts w:eastAsia="Times New Roman" w:cs="Times New Roman"/>
          <w:sz w:val="20"/>
          <w:szCs w:val="20"/>
        </w:rPr>
        <w:t xml:space="preserve"> Officers</w:t>
      </w:r>
      <w:r w:rsidRPr="00D254FD">
        <w:rPr>
          <w:rFonts w:eastAsia="Times New Roman" w:cs="Times New Roman"/>
          <w:sz w:val="20"/>
          <w:szCs w:val="20"/>
        </w:rPr>
        <w:t xml:space="preserve"> and other employees.  We do not</w:t>
      </w:r>
      <w:r w:rsidRPr="006111CF">
        <w:rPr>
          <w:rFonts w:eastAsia="Times New Roman" w:cs="Times New Roman"/>
          <w:sz w:val="20"/>
          <w:szCs w:val="20"/>
        </w:rPr>
        <w:t xml:space="preserve"> </w:t>
      </w:r>
      <w:r w:rsidRPr="00D254FD">
        <w:rPr>
          <w:rFonts w:eastAsia="Times New Roman" w:cs="Times New Roman"/>
          <w:sz w:val="20"/>
          <w:szCs w:val="20"/>
        </w:rPr>
        <w:t xml:space="preserve">reimburse for your time involved in the defense process; we will reimburse for pre-approved out-of-pocket expenses.  </w:t>
      </w:r>
    </w:p>
    <w:p w14:paraId="4A55A478" w14:textId="77777777" w:rsidR="00D254FD" w:rsidRPr="006111CF" w:rsidRDefault="00D254FD" w:rsidP="006111CF">
      <w:pPr>
        <w:spacing w:after="0" w:line="240" w:lineRule="auto"/>
        <w:ind w:left="720"/>
        <w:jc w:val="both"/>
        <w:rPr>
          <w:rFonts w:eastAsia="Times New Roman" w:cs="Times New Roman"/>
          <w:sz w:val="20"/>
          <w:szCs w:val="20"/>
        </w:rPr>
      </w:pPr>
    </w:p>
    <w:p w14:paraId="1F14ECD1" w14:textId="77777777" w:rsidR="00D254FD" w:rsidRPr="00D254FD" w:rsidRDefault="00D254FD" w:rsidP="006111CF">
      <w:pPr>
        <w:spacing w:after="0" w:line="240" w:lineRule="auto"/>
        <w:ind w:left="720"/>
        <w:jc w:val="both"/>
        <w:rPr>
          <w:rFonts w:eastAsia="Times New Roman" w:cs="Times New Roman"/>
          <w:sz w:val="20"/>
          <w:szCs w:val="20"/>
        </w:rPr>
      </w:pPr>
      <w:r w:rsidRPr="00D254FD">
        <w:rPr>
          <w:rFonts w:eastAsia="Times New Roman" w:cs="Times New Roman"/>
          <w:sz w:val="20"/>
          <w:szCs w:val="20"/>
        </w:rPr>
        <w:t xml:space="preserve">On request and with your written authorization, BJC Risk Management will provide information concerning your coverage and claims history to any licensing or insuring entities or provider institutions where you are requesting appointment.  Please direct request to:  </w:t>
      </w:r>
    </w:p>
    <w:p w14:paraId="00CDC454" w14:textId="77777777" w:rsidR="00D254FD" w:rsidRPr="00D254FD" w:rsidRDefault="00D254FD" w:rsidP="00D254FD">
      <w:pPr>
        <w:spacing w:after="0" w:line="240" w:lineRule="auto"/>
        <w:ind w:firstLine="720"/>
        <w:jc w:val="both"/>
        <w:rPr>
          <w:rFonts w:eastAsia="Times New Roman" w:cs="Times New Roman"/>
          <w:sz w:val="20"/>
          <w:szCs w:val="20"/>
        </w:rPr>
      </w:pPr>
    </w:p>
    <w:p w14:paraId="70F1790B" w14:textId="77777777" w:rsidR="00D254FD" w:rsidRPr="00D254FD" w:rsidRDefault="00D254FD" w:rsidP="00D254FD">
      <w:pPr>
        <w:spacing w:after="0" w:line="240" w:lineRule="auto"/>
        <w:ind w:left="2880" w:firstLine="720"/>
        <w:jc w:val="both"/>
        <w:rPr>
          <w:rFonts w:eastAsia="Times New Roman" w:cs="Times New Roman"/>
          <w:sz w:val="20"/>
          <w:szCs w:val="20"/>
        </w:rPr>
      </w:pPr>
      <w:r w:rsidRPr="00D254FD">
        <w:rPr>
          <w:rFonts w:eastAsia="Times New Roman" w:cs="Times New Roman"/>
          <w:sz w:val="20"/>
          <w:szCs w:val="20"/>
        </w:rPr>
        <w:t>BJC HealthCare</w:t>
      </w:r>
    </w:p>
    <w:p w14:paraId="7ABD937B" w14:textId="77777777" w:rsidR="00D254FD" w:rsidRPr="00D254FD" w:rsidRDefault="00D254FD" w:rsidP="00D254FD">
      <w:pPr>
        <w:spacing w:after="0" w:line="240" w:lineRule="auto"/>
        <w:ind w:left="2880" w:firstLine="720"/>
        <w:jc w:val="both"/>
        <w:rPr>
          <w:rFonts w:eastAsia="Times New Roman" w:cs="Times New Roman"/>
          <w:sz w:val="20"/>
          <w:szCs w:val="20"/>
        </w:rPr>
      </w:pPr>
      <w:r w:rsidRPr="00D254FD">
        <w:rPr>
          <w:rFonts w:eastAsia="Times New Roman" w:cs="Times New Roman"/>
          <w:sz w:val="20"/>
          <w:szCs w:val="20"/>
        </w:rPr>
        <w:t>Department of Risk Management</w:t>
      </w:r>
    </w:p>
    <w:p w14:paraId="55CFBE0F" w14:textId="77777777" w:rsidR="00D254FD" w:rsidRPr="00D254FD" w:rsidRDefault="00D254FD" w:rsidP="00D254FD">
      <w:pPr>
        <w:spacing w:after="0" w:line="240" w:lineRule="auto"/>
        <w:ind w:left="2880" w:firstLine="720"/>
        <w:jc w:val="both"/>
        <w:rPr>
          <w:rFonts w:eastAsia="Times New Roman" w:cs="Times New Roman"/>
          <w:sz w:val="20"/>
          <w:szCs w:val="20"/>
        </w:rPr>
      </w:pPr>
      <w:r w:rsidRPr="00D254FD">
        <w:rPr>
          <w:rFonts w:eastAsia="Times New Roman" w:cs="Times New Roman"/>
          <w:sz w:val="20"/>
          <w:szCs w:val="20"/>
        </w:rPr>
        <w:t>Attn:  Insurance Services Coordinator</w:t>
      </w:r>
    </w:p>
    <w:p w14:paraId="1DBB2057" w14:textId="77777777" w:rsidR="00D254FD" w:rsidRPr="00D254FD" w:rsidRDefault="00D254FD" w:rsidP="00D254FD">
      <w:pPr>
        <w:spacing w:after="0" w:line="240" w:lineRule="auto"/>
        <w:ind w:left="2880" w:firstLine="720"/>
        <w:jc w:val="both"/>
        <w:rPr>
          <w:rFonts w:eastAsia="Times New Roman" w:cs="Times New Roman"/>
          <w:sz w:val="20"/>
          <w:szCs w:val="20"/>
        </w:rPr>
      </w:pPr>
      <w:r w:rsidRPr="00D254FD">
        <w:rPr>
          <w:rFonts w:eastAsia="Times New Roman" w:cs="Times New Roman"/>
          <w:sz w:val="20"/>
          <w:szCs w:val="20"/>
        </w:rPr>
        <w:t>8300 Eager Road, Suite 600A</w:t>
      </w:r>
    </w:p>
    <w:p w14:paraId="2ED469BF" w14:textId="77777777" w:rsidR="00D254FD" w:rsidRPr="00D254FD" w:rsidRDefault="00D254FD" w:rsidP="00D254FD">
      <w:pPr>
        <w:spacing w:after="0" w:line="240" w:lineRule="auto"/>
        <w:ind w:left="2880" w:firstLine="720"/>
        <w:jc w:val="both"/>
        <w:rPr>
          <w:rFonts w:eastAsia="Times New Roman" w:cs="Times New Roman"/>
          <w:sz w:val="20"/>
          <w:szCs w:val="20"/>
        </w:rPr>
      </w:pPr>
      <w:r w:rsidRPr="00D254FD">
        <w:rPr>
          <w:rFonts w:eastAsia="Times New Roman" w:cs="Times New Roman"/>
          <w:sz w:val="20"/>
          <w:szCs w:val="20"/>
        </w:rPr>
        <w:t>Saint Louis, MO 63144</w:t>
      </w:r>
    </w:p>
    <w:p w14:paraId="25E98A72" w14:textId="7EAEC86D" w:rsidR="00D254FD" w:rsidRPr="00D254FD" w:rsidRDefault="00D254FD" w:rsidP="00D254FD">
      <w:pPr>
        <w:spacing w:after="0" w:line="240" w:lineRule="auto"/>
        <w:ind w:left="3600"/>
        <w:jc w:val="both"/>
        <w:rPr>
          <w:rFonts w:eastAsia="Times New Roman" w:cs="Times New Roman"/>
          <w:sz w:val="20"/>
          <w:szCs w:val="20"/>
        </w:rPr>
      </w:pPr>
      <w:r w:rsidRPr="00D254FD">
        <w:rPr>
          <w:rFonts w:eastAsia="Times New Roman" w:cs="Times New Roman"/>
          <w:sz w:val="20"/>
          <w:szCs w:val="20"/>
        </w:rPr>
        <w:t>Phone: (314) 286-0664</w:t>
      </w:r>
    </w:p>
    <w:p w14:paraId="0B710AE3" w14:textId="124BFAF5" w:rsidR="00D254FD" w:rsidRDefault="00D254FD" w:rsidP="00D254FD">
      <w:pPr>
        <w:spacing w:after="0" w:line="240" w:lineRule="auto"/>
        <w:ind w:left="2880" w:firstLine="720"/>
        <w:jc w:val="both"/>
        <w:rPr>
          <w:rFonts w:eastAsia="Times New Roman" w:cs="Times New Roman"/>
          <w:sz w:val="20"/>
          <w:szCs w:val="20"/>
        </w:rPr>
      </w:pPr>
      <w:r w:rsidRPr="00D254FD">
        <w:rPr>
          <w:rFonts w:eastAsia="Times New Roman" w:cs="Times New Roman"/>
          <w:sz w:val="20"/>
          <w:szCs w:val="20"/>
        </w:rPr>
        <w:t>Fax: (314) 286-0675</w:t>
      </w:r>
    </w:p>
    <w:p w14:paraId="2DC7233D" w14:textId="4B9F9C1F" w:rsidR="00A21DB5" w:rsidRDefault="00A21DB5" w:rsidP="00D254FD">
      <w:pPr>
        <w:spacing w:after="0" w:line="240" w:lineRule="auto"/>
        <w:ind w:left="2880" w:firstLine="720"/>
        <w:jc w:val="both"/>
        <w:rPr>
          <w:rFonts w:eastAsia="Times New Roman" w:cs="Times New Roman"/>
          <w:sz w:val="20"/>
          <w:szCs w:val="20"/>
        </w:rPr>
      </w:pPr>
    </w:p>
    <w:p w14:paraId="214F4EC0" w14:textId="324594CB" w:rsidR="00A06DA9" w:rsidRPr="00A06DA9" w:rsidRDefault="00D22744" w:rsidP="00D22744">
      <w:pPr>
        <w:pStyle w:val="ListParagraph"/>
        <w:numPr>
          <w:ilvl w:val="0"/>
          <w:numId w:val="1"/>
        </w:numPr>
        <w:spacing w:after="0" w:line="240" w:lineRule="auto"/>
        <w:rPr>
          <w:rFonts w:eastAsia="Times New Roman" w:cs="Times New Roman"/>
          <w:sz w:val="20"/>
          <w:szCs w:val="20"/>
        </w:rPr>
      </w:pPr>
      <w:r>
        <w:rPr>
          <w:rFonts w:eastAsia="Times New Roman" w:cs="Times New Roman"/>
          <w:b/>
          <w:sz w:val="20"/>
          <w:szCs w:val="20"/>
          <w:u w:val="single"/>
        </w:rPr>
        <w:t>BENEFITS</w:t>
      </w:r>
      <w:r w:rsidR="00576DD3" w:rsidRPr="00836807">
        <w:rPr>
          <w:rFonts w:eastAsia="Times New Roman" w:cs="Times New Roman"/>
          <w:b/>
          <w:sz w:val="20"/>
          <w:szCs w:val="20"/>
          <w:u w:val="single"/>
        </w:rPr>
        <w:t>:</w:t>
      </w:r>
      <w:r w:rsidR="00576DD3" w:rsidRPr="00836807">
        <w:rPr>
          <w:rFonts w:eastAsia="Times New Roman" w:cs="Times New Roman"/>
          <w:b/>
          <w:sz w:val="20"/>
          <w:szCs w:val="20"/>
        </w:rPr>
        <w:t xml:space="preserve">  </w:t>
      </w:r>
      <w:r w:rsidR="00A06DA9">
        <w:rPr>
          <w:rFonts w:eastAsia="Times New Roman" w:cs="Times New Roman"/>
          <w:bCs/>
          <w:sz w:val="20"/>
          <w:szCs w:val="20"/>
        </w:rPr>
        <w:t>House Officers</w:t>
      </w:r>
      <w:r w:rsidRPr="009544E6">
        <w:rPr>
          <w:rFonts w:eastAsia="Times New Roman" w:cs="Times New Roman"/>
          <w:bCs/>
          <w:sz w:val="20"/>
          <w:szCs w:val="20"/>
        </w:rPr>
        <w:t xml:space="preserve"> are provided the BJC HealthCare benefits described below </w:t>
      </w:r>
      <w:r w:rsidR="005E2115" w:rsidRPr="009544E6">
        <w:rPr>
          <w:rFonts w:eastAsia="Times New Roman" w:cs="Times New Roman"/>
          <w:bCs/>
          <w:sz w:val="20"/>
          <w:szCs w:val="20"/>
        </w:rPr>
        <w:t>and, on the BJC</w:t>
      </w:r>
      <w:r w:rsidRPr="009544E6">
        <w:rPr>
          <w:rFonts w:eastAsia="Times New Roman" w:cs="Times New Roman"/>
          <w:bCs/>
          <w:sz w:val="20"/>
          <w:szCs w:val="20"/>
        </w:rPr>
        <w:t xml:space="preserve"> Total Rewards website.</w:t>
      </w:r>
    </w:p>
    <w:p w14:paraId="061900E2" w14:textId="35D15377" w:rsidR="00D22744" w:rsidRPr="009544E6" w:rsidRDefault="00D22744" w:rsidP="009544E6">
      <w:pPr>
        <w:spacing w:after="0" w:line="240" w:lineRule="auto"/>
        <w:ind w:left="360"/>
        <w:rPr>
          <w:rFonts w:eastAsia="Times New Roman" w:cs="Times New Roman"/>
          <w:sz w:val="20"/>
          <w:szCs w:val="20"/>
        </w:rPr>
      </w:pPr>
    </w:p>
    <w:p w14:paraId="6374777E" w14:textId="71AB4ABC" w:rsidR="00D22744" w:rsidRDefault="00D22744" w:rsidP="00D22744">
      <w:pPr>
        <w:pStyle w:val="ListParagraph"/>
        <w:spacing w:after="0" w:line="240" w:lineRule="auto"/>
        <w:rPr>
          <w:rFonts w:eastAsia="Times New Roman" w:cs="Times New Roman"/>
          <w:sz w:val="20"/>
          <w:szCs w:val="20"/>
        </w:rPr>
      </w:pPr>
      <w:r w:rsidRPr="00D22744">
        <w:rPr>
          <w:rFonts w:eastAsia="Times New Roman" w:cs="Times New Roman"/>
          <w:sz w:val="20"/>
          <w:szCs w:val="20"/>
        </w:rPr>
        <w:t xml:space="preserve">You must enroll within 31 days of your hire date to have benefit coverage.  Review your benefit options and enrollment instructions on the New Employee webpage located on the BJC Total Rewards website: </w:t>
      </w:r>
      <w:hyperlink r:id="rId12" w:history="1">
        <w:r w:rsidRPr="00D22744">
          <w:rPr>
            <w:rStyle w:val="Hyperlink"/>
            <w:rFonts w:eastAsia="Times New Roman" w:cs="Times New Roman"/>
            <w:sz w:val="20"/>
            <w:szCs w:val="20"/>
          </w:rPr>
          <w:t>https://www.bjctotalrewards.org/Home/New-Employees</w:t>
        </w:r>
      </w:hyperlink>
      <w:r w:rsidRPr="00D22744">
        <w:rPr>
          <w:rFonts w:eastAsia="Times New Roman" w:cs="Times New Roman"/>
          <w:sz w:val="20"/>
          <w:szCs w:val="20"/>
        </w:rPr>
        <w:t>.</w:t>
      </w:r>
    </w:p>
    <w:p w14:paraId="71A55CC4" w14:textId="77777777" w:rsidR="00576DD3" w:rsidRDefault="00576DD3" w:rsidP="00A06DA9">
      <w:pPr>
        <w:spacing w:after="0" w:line="240" w:lineRule="auto"/>
        <w:jc w:val="both"/>
        <w:rPr>
          <w:rFonts w:eastAsia="Times New Roman" w:cs="Times New Roman"/>
          <w:sz w:val="20"/>
          <w:szCs w:val="20"/>
        </w:rPr>
      </w:pPr>
    </w:p>
    <w:p w14:paraId="6FE4C782" w14:textId="484C51C4" w:rsidR="00576DD3" w:rsidRPr="00F25225" w:rsidRDefault="00576DD3" w:rsidP="009544E6">
      <w:pPr>
        <w:spacing w:after="0" w:line="240" w:lineRule="auto"/>
        <w:ind w:left="720"/>
        <w:jc w:val="both"/>
        <w:rPr>
          <w:rFonts w:eastAsia="Times New Roman" w:cs="Times New Roman"/>
          <w:sz w:val="20"/>
          <w:szCs w:val="20"/>
        </w:rPr>
      </w:pPr>
      <w:r w:rsidRPr="00F25225">
        <w:rPr>
          <w:rFonts w:eastAsia="Times New Roman" w:cs="Times New Roman"/>
          <w:sz w:val="20"/>
          <w:szCs w:val="20"/>
        </w:rPr>
        <w:t>Your medical</w:t>
      </w:r>
      <w:r w:rsidR="001F6E57">
        <w:rPr>
          <w:rFonts w:eastAsia="Times New Roman" w:cs="Times New Roman"/>
          <w:sz w:val="20"/>
          <w:szCs w:val="20"/>
        </w:rPr>
        <w:t>/</w:t>
      </w:r>
      <w:r w:rsidR="00E2413A">
        <w:rPr>
          <w:rFonts w:eastAsia="Times New Roman" w:cs="Times New Roman"/>
          <w:sz w:val="20"/>
          <w:szCs w:val="20"/>
        </w:rPr>
        <w:t xml:space="preserve">pharmacy </w:t>
      </w:r>
      <w:r w:rsidRPr="00F25225">
        <w:rPr>
          <w:rFonts w:eastAsia="Times New Roman" w:cs="Times New Roman"/>
          <w:sz w:val="20"/>
          <w:szCs w:val="20"/>
        </w:rPr>
        <w:t xml:space="preserve">coverage will be effective on your first day of employment, provided enrollment is timely completed.  Your dental and vision coverage will be effective on the first day of the month after </w:t>
      </w:r>
      <w:r w:rsidR="00A06DA9">
        <w:rPr>
          <w:bCs/>
          <w:sz w:val="20"/>
          <w:szCs w:val="20"/>
        </w:rPr>
        <w:t>your hire date</w:t>
      </w:r>
      <w:r w:rsidRPr="00F25225">
        <w:rPr>
          <w:rFonts w:eastAsia="Times New Roman" w:cs="Times New Roman"/>
          <w:sz w:val="20"/>
          <w:szCs w:val="20"/>
        </w:rPr>
        <w:t xml:space="preserve"> provided enrollment is timely completed.  </w:t>
      </w:r>
      <w:r w:rsidR="00ED6C8C">
        <w:rPr>
          <w:rFonts w:eastAsia="Times New Roman" w:cs="Times New Roman"/>
          <w:sz w:val="20"/>
          <w:szCs w:val="20"/>
        </w:rPr>
        <w:t>Once enrolled, you can only make mid-year changes to your benefits during the plan year within 31 days of a change in life status (qualified life event).</w:t>
      </w:r>
      <w:r w:rsidRPr="00F25225">
        <w:rPr>
          <w:rFonts w:eastAsia="Times New Roman" w:cs="Times New Roman"/>
          <w:sz w:val="20"/>
          <w:szCs w:val="20"/>
        </w:rPr>
        <w:t xml:space="preserve">  It is your responsibility to </w:t>
      </w:r>
      <w:r>
        <w:rPr>
          <w:rFonts w:eastAsia="Times New Roman" w:cs="Times New Roman"/>
          <w:sz w:val="20"/>
          <w:szCs w:val="20"/>
        </w:rPr>
        <w:t xml:space="preserve">enroll and </w:t>
      </w:r>
      <w:r w:rsidRPr="00F25225">
        <w:rPr>
          <w:rFonts w:eastAsia="Times New Roman" w:cs="Times New Roman"/>
          <w:sz w:val="20"/>
          <w:szCs w:val="20"/>
        </w:rPr>
        <w:t xml:space="preserve">verify </w:t>
      </w:r>
      <w:r>
        <w:rPr>
          <w:rFonts w:eastAsia="Times New Roman" w:cs="Times New Roman"/>
          <w:sz w:val="20"/>
          <w:szCs w:val="20"/>
        </w:rPr>
        <w:t>your benefit elections and payroll deductions are accurate</w:t>
      </w:r>
      <w:r w:rsidRPr="00F25225">
        <w:rPr>
          <w:rFonts w:eastAsia="Times New Roman" w:cs="Times New Roman"/>
          <w:sz w:val="20"/>
          <w:szCs w:val="20"/>
        </w:rPr>
        <w:t>.</w:t>
      </w:r>
      <w:r w:rsidR="008258FC">
        <w:rPr>
          <w:rFonts w:eastAsia="Times New Roman" w:cs="Times New Roman"/>
          <w:sz w:val="20"/>
          <w:szCs w:val="20"/>
        </w:rPr>
        <w:t xml:space="preserve"> </w:t>
      </w:r>
    </w:p>
    <w:p w14:paraId="36C6AD41" w14:textId="77777777" w:rsidR="00576DD3" w:rsidRDefault="00576DD3" w:rsidP="00576DD3">
      <w:pPr>
        <w:pStyle w:val="ListParagraph"/>
        <w:spacing w:after="0" w:line="240" w:lineRule="auto"/>
        <w:jc w:val="both"/>
        <w:rPr>
          <w:rFonts w:eastAsia="Times New Roman" w:cs="Times New Roman"/>
          <w:b/>
          <w:sz w:val="20"/>
          <w:szCs w:val="20"/>
        </w:rPr>
      </w:pPr>
    </w:p>
    <w:p w14:paraId="3D6AA413" w14:textId="47EE5ECD" w:rsidR="00A06DA9" w:rsidRDefault="00A5206B" w:rsidP="00576DD3">
      <w:pPr>
        <w:pStyle w:val="ListParagraph"/>
        <w:spacing w:after="0" w:line="240" w:lineRule="auto"/>
        <w:jc w:val="both"/>
        <w:rPr>
          <w:rFonts w:eastAsia="Times New Roman" w:cs="Times New Roman"/>
          <w:sz w:val="20"/>
          <w:szCs w:val="20"/>
        </w:rPr>
      </w:pPr>
      <w:r>
        <w:rPr>
          <w:rFonts w:eastAsia="Times New Roman" w:cs="Times New Roman"/>
          <w:b/>
          <w:sz w:val="20"/>
          <w:szCs w:val="20"/>
        </w:rPr>
        <w:lastRenderedPageBreak/>
        <w:t>Verifying Dependent Eligibility</w:t>
      </w:r>
      <w:r w:rsidR="00576DD3">
        <w:rPr>
          <w:rFonts w:eastAsia="Times New Roman" w:cs="Times New Roman"/>
          <w:b/>
          <w:sz w:val="20"/>
          <w:szCs w:val="20"/>
        </w:rPr>
        <w:t xml:space="preserve">:  </w:t>
      </w:r>
      <w:r w:rsidR="00A06DA9">
        <w:rPr>
          <w:rFonts w:eastAsia="Times New Roman" w:cs="Times New Roman"/>
          <w:bCs/>
          <w:sz w:val="20"/>
          <w:szCs w:val="20"/>
        </w:rPr>
        <w:t>Y</w:t>
      </w:r>
      <w:r w:rsidR="00A06DA9" w:rsidRPr="009544E6">
        <w:rPr>
          <w:rFonts w:eastAsia="Times New Roman" w:cs="Times New Roman"/>
          <w:bCs/>
          <w:sz w:val="20"/>
          <w:szCs w:val="20"/>
        </w:rPr>
        <w:t>ou will need to provide documentation to verify your dependent’s eligibility for coverage. Secova, BJC’s dependent eligibility verification administrator, will mail a packet to your home outlining the requirements after enrollment.</w:t>
      </w:r>
    </w:p>
    <w:p w14:paraId="7BA11524" w14:textId="77777777" w:rsidR="00576DD3" w:rsidRPr="00953775" w:rsidRDefault="00576DD3" w:rsidP="00A06DA9">
      <w:pPr>
        <w:pStyle w:val="ListParagraph"/>
        <w:spacing w:after="0" w:line="240" w:lineRule="auto"/>
        <w:jc w:val="both"/>
      </w:pPr>
    </w:p>
    <w:p w14:paraId="22CD0967" w14:textId="62333F60" w:rsidR="00D20640" w:rsidRDefault="00A5206B" w:rsidP="00A06DA9">
      <w:pPr>
        <w:spacing w:after="0" w:line="240" w:lineRule="auto"/>
        <w:ind w:left="720"/>
        <w:jc w:val="both"/>
        <w:rPr>
          <w:rFonts w:eastAsia="Times New Roman" w:cs="Times New Roman"/>
          <w:b/>
          <w:sz w:val="20"/>
          <w:szCs w:val="20"/>
          <w:u w:val="single"/>
        </w:rPr>
      </w:pPr>
      <w:r>
        <w:rPr>
          <w:rFonts w:eastAsia="Times New Roman" w:cs="Times New Roman"/>
          <w:b/>
          <w:sz w:val="20"/>
          <w:szCs w:val="20"/>
        </w:rPr>
        <w:t xml:space="preserve">Long-term Disability:  </w:t>
      </w:r>
      <w:r w:rsidR="00576DD3" w:rsidRPr="00B20CC1">
        <w:rPr>
          <w:rFonts w:eastAsia="Times New Roman" w:cs="Times New Roman"/>
          <w:sz w:val="20"/>
          <w:szCs w:val="20"/>
        </w:rPr>
        <w:t xml:space="preserve">You are automatically enrolled in long-term disability (LTD) coverage </w:t>
      </w:r>
      <w:r w:rsidR="00576DD3" w:rsidRPr="00B20CC1">
        <w:rPr>
          <w:sz w:val="20"/>
          <w:szCs w:val="20"/>
        </w:rPr>
        <w:t xml:space="preserve">the first day of the month </w:t>
      </w:r>
      <w:r w:rsidR="006479AA">
        <w:rPr>
          <w:sz w:val="20"/>
          <w:szCs w:val="20"/>
        </w:rPr>
        <w:t xml:space="preserve">after </w:t>
      </w:r>
      <w:r w:rsidR="00576DD3" w:rsidRPr="00B20CC1">
        <w:rPr>
          <w:sz w:val="20"/>
          <w:szCs w:val="20"/>
        </w:rPr>
        <w:t>your hire date</w:t>
      </w:r>
      <w:r w:rsidR="00576DD3" w:rsidRPr="00B20CC1">
        <w:rPr>
          <w:rFonts w:eastAsia="Times New Roman" w:cs="Times New Roman"/>
          <w:sz w:val="20"/>
          <w:szCs w:val="20"/>
        </w:rPr>
        <w:t xml:space="preserve"> through group coverage</w:t>
      </w:r>
      <w:r w:rsidR="00576DD3">
        <w:rPr>
          <w:rFonts w:eastAsia="Times New Roman" w:cs="Times New Roman"/>
          <w:sz w:val="20"/>
          <w:szCs w:val="20"/>
        </w:rPr>
        <w:t xml:space="preserve"> insured by Unum. </w:t>
      </w:r>
      <w:r w:rsidR="00576DD3" w:rsidRPr="00B20CC1">
        <w:rPr>
          <w:rFonts w:eastAsia="Times New Roman" w:cs="Times New Roman"/>
          <w:sz w:val="20"/>
          <w:szCs w:val="20"/>
        </w:rPr>
        <w:t xml:space="preserve"> LTD coverage will provide benefits after you have been continuously disabled for 90 days.  The LTD coverage is 60 percent of base monthly pay (subject to maximum benefit of $3,000 per month). </w:t>
      </w:r>
      <w:r w:rsidR="00576DD3">
        <w:rPr>
          <w:rFonts w:eastAsia="Times New Roman" w:cs="Times New Roman"/>
          <w:sz w:val="20"/>
          <w:szCs w:val="20"/>
        </w:rPr>
        <w:t xml:space="preserve"> The cost of the LTD </w:t>
      </w:r>
      <w:r w:rsidR="00576DD3" w:rsidRPr="00B20CC1">
        <w:rPr>
          <w:rFonts w:eastAsia="Times New Roman" w:cs="Times New Roman"/>
          <w:sz w:val="20"/>
          <w:szCs w:val="20"/>
        </w:rPr>
        <w:t>coverage</w:t>
      </w:r>
      <w:r w:rsidR="00576DD3">
        <w:rPr>
          <w:rFonts w:eastAsia="Times New Roman" w:cs="Times New Roman"/>
          <w:sz w:val="20"/>
          <w:szCs w:val="20"/>
        </w:rPr>
        <w:t xml:space="preserve"> will automatically be deducted from your paycheck </w:t>
      </w:r>
      <w:r w:rsidR="00576DD3" w:rsidRPr="00B20CC1">
        <w:rPr>
          <w:rFonts w:eastAsia="Times New Roman" w:cs="Times New Roman"/>
          <w:sz w:val="20"/>
          <w:szCs w:val="20"/>
        </w:rPr>
        <w:t xml:space="preserve">unless you </w:t>
      </w:r>
      <w:r w:rsidR="002244A2">
        <w:rPr>
          <w:rFonts w:eastAsia="Times New Roman" w:cs="Times New Roman"/>
          <w:sz w:val="20"/>
          <w:szCs w:val="20"/>
        </w:rPr>
        <w:t xml:space="preserve">request to waive the coverage and </w:t>
      </w:r>
      <w:r w:rsidR="004E6ED5">
        <w:rPr>
          <w:rFonts w:eastAsia="Times New Roman" w:cs="Times New Roman"/>
          <w:sz w:val="20"/>
          <w:szCs w:val="20"/>
        </w:rPr>
        <w:t xml:space="preserve">provide </w:t>
      </w:r>
      <w:r w:rsidR="002244A2">
        <w:rPr>
          <w:rFonts w:eastAsia="Times New Roman" w:cs="Times New Roman"/>
          <w:sz w:val="20"/>
          <w:szCs w:val="20"/>
        </w:rPr>
        <w:t xml:space="preserve">a copy of your personal LTD policy </w:t>
      </w:r>
      <w:r w:rsidR="00576DD3" w:rsidRPr="00B20CC1">
        <w:rPr>
          <w:rFonts w:eastAsia="Times New Roman" w:cs="Times New Roman"/>
          <w:sz w:val="20"/>
          <w:szCs w:val="20"/>
        </w:rPr>
        <w:t xml:space="preserve">to </w:t>
      </w:r>
      <w:hyperlink r:id="rId13" w:history="1">
        <w:r w:rsidR="004173A6">
          <w:rPr>
            <w:rStyle w:val="Hyperlink"/>
            <w:rFonts w:eastAsia="Times New Roman" w:cs="Times New Roman"/>
            <w:sz w:val="20"/>
            <w:szCs w:val="20"/>
          </w:rPr>
          <w:t>www.BJChrhub.org</w:t>
        </w:r>
      </w:hyperlink>
      <w:r w:rsidR="004173A6">
        <w:rPr>
          <w:rFonts w:eastAsia="Times New Roman" w:cs="Times New Roman"/>
          <w:sz w:val="20"/>
          <w:szCs w:val="20"/>
        </w:rPr>
        <w:t xml:space="preserve"> </w:t>
      </w:r>
      <w:r w:rsidR="00576DD3">
        <w:rPr>
          <w:rFonts w:eastAsia="Times New Roman" w:cs="Times New Roman"/>
          <w:sz w:val="20"/>
          <w:szCs w:val="20"/>
        </w:rPr>
        <w:t>within 31 days</w:t>
      </w:r>
      <w:r w:rsidR="001424B9">
        <w:rPr>
          <w:rFonts w:eastAsia="Times New Roman" w:cs="Times New Roman"/>
          <w:sz w:val="20"/>
          <w:szCs w:val="20"/>
        </w:rPr>
        <w:t xml:space="preserve"> of your hire date</w:t>
      </w:r>
      <w:r w:rsidR="00576DD3" w:rsidRPr="00B20CC1">
        <w:rPr>
          <w:rFonts w:eastAsia="Times New Roman" w:cs="Times New Roman"/>
          <w:sz w:val="20"/>
          <w:szCs w:val="20"/>
        </w:rPr>
        <w:t xml:space="preserve">.  </w:t>
      </w:r>
      <w:r w:rsidR="002244A2">
        <w:rPr>
          <w:rFonts w:eastAsia="Times New Roman" w:cs="Times New Roman"/>
          <w:sz w:val="20"/>
          <w:szCs w:val="20"/>
        </w:rPr>
        <w:t>During each annual benefits enrollment, y</w:t>
      </w:r>
      <w:r w:rsidR="00576DD3">
        <w:rPr>
          <w:rFonts w:eastAsia="Times New Roman" w:cs="Times New Roman"/>
          <w:sz w:val="20"/>
          <w:szCs w:val="20"/>
        </w:rPr>
        <w:t xml:space="preserve">ou will </w:t>
      </w:r>
      <w:r w:rsidR="002244A2">
        <w:rPr>
          <w:rFonts w:eastAsia="Times New Roman" w:cs="Times New Roman"/>
          <w:sz w:val="20"/>
          <w:szCs w:val="20"/>
        </w:rPr>
        <w:t xml:space="preserve">again </w:t>
      </w:r>
      <w:r w:rsidR="00576DD3">
        <w:rPr>
          <w:rFonts w:eastAsia="Times New Roman" w:cs="Times New Roman"/>
          <w:sz w:val="20"/>
          <w:szCs w:val="20"/>
        </w:rPr>
        <w:t xml:space="preserve">be </w:t>
      </w:r>
      <w:r w:rsidR="001816B4">
        <w:rPr>
          <w:rFonts w:eastAsia="Times New Roman" w:cs="Times New Roman"/>
          <w:sz w:val="20"/>
          <w:szCs w:val="20"/>
        </w:rPr>
        <w:t>automatically enrolled in the BJC LTD coverage</w:t>
      </w:r>
      <w:r w:rsidR="002244A2">
        <w:rPr>
          <w:rFonts w:eastAsia="Times New Roman" w:cs="Times New Roman"/>
          <w:sz w:val="20"/>
          <w:szCs w:val="20"/>
        </w:rPr>
        <w:t xml:space="preserve"> unless you request to waive the coverage and</w:t>
      </w:r>
      <w:r w:rsidR="001816B4">
        <w:rPr>
          <w:rFonts w:eastAsia="Times New Roman" w:cs="Times New Roman"/>
          <w:sz w:val="20"/>
          <w:szCs w:val="20"/>
        </w:rPr>
        <w:t xml:space="preserve"> </w:t>
      </w:r>
      <w:r w:rsidR="00576DD3" w:rsidRPr="00B20CC1">
        <w:rPr>
          <w:rFonts w:eastAsia="Times New Roman" w:cs="Times New Roman"/>
          <w:sz w:val="20"/>
          <w:szCs w:val="20"/>
        </w:rPr>
        <w:t>provide</w:t>
      </w:r>
      <w:r w:rsidR="002244A2">
        <w:rPr>
          <w:rFonts w:eastAsia="Times New Roman" w:cs="Times New Roman"/>
          <w:sz w:val="20"/>
          <w:szCs w:val="20"/>
        </w:rPr>
        <w:t xml:space="preserve"> proof of your personal LTD policy to </w:t>
      </w:r>
      <w:hyperlink r:id="rId14" w:history="1">
        <w:r w:rsidR="001424B9" w:rsidRPr="004173A6">
          <w:rPr>
            <w:rStyle w:val="Hyperlink"/>
            <w:rFonts w:eastAsia="Times New Roman" w:cs="Times New Roman"/>
            <w:sz w:val="20"/>
            <w:szCs w:val="20"/>
          </w:rPr>
          <w:t>www.BJChrhub.org</w:t>
        </w:r>
      </w:hyperlink>
      <w:r w:rsidR="002244A2">
        <w:rPr>
          <w:rFonts w:eastAsia="Times New Roman" w:cs="Times New Roman"/>
          <w:sz w:val="20"/>
          <w:szCs w:val="20"/>
        </w:rPr>
        <w:t xml:space="preserve">. </w:t>
      </w:r>
    </w:p>
    <w:p w14:paraId="5ED410AF" w14:textId="0C0B3BEE" w:rsidR="00E44FE7" w:rsidRDefault="00E44FE7" w:rsidP="006635CF">
      <w:pPr>
        <w:pStyle w:val="ListParagraph"/>
        <w:rPr>
          <w:rFonts w:eastAsia="Times New Roman" w:cs="Times New Roman"/>
          <w:sz w:val="20"/>
          <w:szCs w:val="20"/>
        </w:rPr>
      </w:pPr>
    </w:p>
    <w:p w14:paraId="0A52EDB6" w14:textId="2C10D351" w:rsidR="00A06DA9" w:rsidRPr="00836807" w:rsidRDefault="00A5206B" w:rsidP="00A06DA9">
      <w:pPr>
        <w:pStyle w:val="ListParagraph"/>
        <w:spacing w:after="0" w:line="240" w:lineRule="auto"/>
        <w:jc w:val="both"/>
        <w:rPr>
          <w:rFonts w:eastAsia="Times New Roman" w:cs="Times New Roman"/>
          <w:sz w:val="20"/>
          <w:szCs w:val="20"/>
        </w:rPr>
      </w:pPr>
      <w:r w:rsidRPr="009544E6">
        <w:rPr>
          <w:rFonts w:eastAsia="Times New Roman" w:cs="Times New Roman"/>
          <w:b/>
          <w:bCs/>
          <w:sz w:val="20"/>
          <w:szCs w:val="20"/>
        </w:rPr>
        <w:t>Plan Information:</w:t>
      </w:r>
      <w:r>
        <w:rPr>
          <w:rFonts w:eastAsia="Times New Roman" w:cs="Times New Roman"/>
          <w:sz w:val="20"/>
          <w:szCs w:val="20"/>
        </w:rPr>
        <w:t xml:space="preserve">  </w:t>
      </w:r>
      <w:r w:rsidR="00A06DA9" w:rsidRPr="00836807">
        <w:rPr>
          <w:rFonts w:eastAsia="Times New Roman" w:cs="Times New Roman"/>
          <w:sz w:val="20"/>
          <w:szCs w:val="20"/>
        </w:rPr>
        <w:t xml:space="preserve">The plan documents provide a full description of the benefits offered, including eligibility, coverage, limitations, and exclusions.  The plan documents will always govern if there is a discrepancy between this </w:t>
      </w:r>
      <w:r w:rsidR="00EB7AE4">
        <w:rPr>
          <w:rFonts w:eastAsia="Times New Roman" w:cs="Times New Roman"/>
          <w:sz w:val="20"/>
          <w:szCs w:val="20"/>
        </w:rPr>
        <w:t xml:space="preserve">memorandum of appointment </w:t>
      </w:r>
      <w:r w:rsidR="00A06DA9" w:rsidRPr="00836807">
        <w:rPr>
          <w:rFonts w:eastAsia="Times New Roman" w:cs="Times New Roman"/>
          <w:sz w:val="20"/>
          <w:szCs w:val="20"/>
        </w:rPr>
        <w:t>and any of the plan documents.  BJC hopes to continue the plans indefinitely, but it reserves the right to end or change any of the plans at any time and for any reason, without notice.  To obtain a copy of the Summary Plan Descriptions (SPD) and any Summary of Material Modifications (SMM) for each plan, please see</w:t>
      </w:r>
      <w:r w:rsidR="00572B96">
        <w:rPr>
          <w:rFonts w:eastAsia="Times New Roman" w:cs="Times New Roman"/>
          <w:sz w:val="20"/>
          <w:szCs w:val="20"/>
        </w:rPr>
        <w:t xml:space="preserve"> </w:t>
      </w:r>
      <w:hyperlink r:id="rId15" w:history="1">
        <w:r w:rsidR="00572B96" w:rsidRPr="00D8609F">
          <w:rPr>
            <w:rStyle w:val="Hyperlink"/>
            <w:rFonts w:eastAsia="Times New Roman" w:cs="Times New Roman"/>
            <w:sz w:val="20"/>
            <w:szCs w:val="20"/>
          </w:rPr>
          <w:t>https://www.bjctotalrewards.org/Benefits/Plan-Information</w:t>
        </w:r>
      </w:hyperlink>
      <w:r w:rsidR="00572B96">
        <w:rPr>
          <w:rFonts w:eastAsia="Times New Roman" w:cs="Times New Roman"/>
          <w:sz w:val="20"/>
          <w:szCs w:val="20"/>
        </w:rPr>
        <w:t xml:space="preserve"> </w:t>
      </w:r>
      <w:r w:rsidR="00A06DA9" w:rsidRPr="00836807">
        <w:rPr>
          <w:rFonts w:eastAsia="Times New Roman" w:cs="Times New Roman"/>
          <w:sz w:val="20"/>
          <w:szCs w:val="20"/>
        </w:rPr>
        <w:t xml:space="preserve">or contact </w:t>
      </w:r>
      <w:r w:rsidR="00A06DA9">
        <w:rPr>
          <w:rFonts w:eastAsia="Times New Roman" w:cs="Times New Roman"/>
          <w:sz w:val="20"/>
          <w:szCs w:val="20"/>
        </w:rPr>
        <w:t xml:space="preserve">the HR Hub at </w:t>
      </w:r>
      <w:hyperlink r:id="rId16" w:history="1">
        <w:r w:rsidR="004173A6" w:rsidRPr="00404577">
          <w:rPr>
            <w:rStyle w:val="Hyperlink"/>
            <w:rFonts w:eastAsia="Times New Roman" w:cs="Times New Roman"/>
            <w:sz w:val="20"/>
            <w:szCs w:val="20"/>
          </w:rPr>
          <w:t>www.BJChrhub.org</w:t>
        </w:r>
      </w:hyperlink>
      <w:r w:rsidR="004173A6">
        <w:rPr>
          <w:rFonts w:eastAsia="Times New Roman" w:cs="Times New Roman"/>
          <w:sz w:val="20"/>
          <w:szCs w:val="20"/>
        </w:rPr>
        <w:t xml:space="preserve"> or </w:t>
      </w:r>
      <w:r w:rsidR="00A06DA9">
        <w:rPr>
          <w:rFonts w:eastAsia="Times New Roman" w:cs="Times New Roman"/>
          <w:sz w:val="20"/>
          <w:szCs w:val="20"/>
        </w:rPr>
        <w:t>314-362-4482</w:t>
      </w:r>
      <w:r w:rsidR="00A06DA9" w:rsidRPr="00836807">
        <w:rPr>
          <w:rFonts w:eastAsia="Times New Roman" w:cs="Times New Roman"/>
          <w:sz w:val="20"/>
          <w:szCs w:val="20"/>
        </w:rPr>
        <w:t>.</w:t>
      </w:r>
    </w:p>
    <w:p w14:paraId="2606D122" w14:textId="77777777" w:rsidR="00A06DA9" w:rsidRPr="006635CF" w:rsidRDefault="00A06DA9" w:rsidP="006635CF">
      <w:pPr>
        <w:pStyle w:val="ListParagraph"/>
        <w:rPr>
          <w:rFonts w:eastAsia="Times New Roman" w:cs="Times New Roman"/>
          <w:sz w:val="20"/>
          <w:szCs w:val="20"/>
        </w:rPr>
      </w:pPr>
    </w:p>
    <w:p w14:paraId="462CA528" w14:textId="77777777" w:rsidR="00836807" w:rsidRDefault="00A21DB5" w:rsidP="00836807">
      <w:pPr>
        <w:spacing w:after="0" w:line="240" w:lineRule="auto"/>
        <w:ind w:left="360"/>
        <w:jc w:val="both"/>
        <w:rPr>
          <w:sz w:val="20"/>
          <w:szCs w:val="20"/>
        </w:rPr>
      </w:pPr>
      <w:r>
        <w:rPr>
          <w:rFonts w:eastAsia="Times New Roman" w:cs="Times New Roman"/>
          <w:b/>
          <w:caps/>
          <w:sz w:val="20"/>
          <w:szCs w:val="20"/>
        </w:rPr>
        <w:t>7</w:t>
      </w:r>
      <w:r w:rsidR="00836807">
        <w:rPr>
          <w:rFonts w:eastAsia="Times New Roman" w:cs="Times New Roman"/>
          <w:b/>
          <w:caps/>
          <w:sz w:val="20"/>
          <w:szCs w:val="20"/>
        </w:rPr>
        <w:t xml:space="preserve">.  </w:t>
      </w:r>
      <w:r w:rsidR="006635CF" w:rsidRPr="00A21DB5">
        <w:rPr>
          <w:rFonts w:eastAsia="Times New Roman" w:cs="Times New Roman"/>
          <w:b/>
          <w:caps/>
          <w:sz w:val="20"/>
          <w:szCs w:val="20"/>
        </w:rPr>
        <w:t>Outside Employment/Moonlighting</w:t>
      </w:r>
      <w:r w:rsidR="006635CF" w:rsidRPr="00A21DB5">
        <w:rPr>
          <w:rFonts w:eastAsia="Times New Roman" w:cs="Times New Roman"/>
          <w:b/>
          <w:sz w:val="20"/>
          <w:szCs w:val="20"/>
        </w:rPr>
        <w:t xml:space="preserve">:  </w:t>
      </w:r>
      <w:r w:rsidR="00D6588A" w:rsidRPr="00A21DB5">
        <w:rPr>
          <w:rFonts w:eastAsia="Times New Roman" w:cs="Times New Roman"/>
          <w:sz w:val="20"/>
          <w:szCs w:val="20"/>
        </w:rPr>
        <w:t>O</w:t>
      </w:r>
      <w:r w:rsidR="006635CF" w:rsidRPr="00A21DB5">
        <w:rPr>
          <w:rFonts w:eastAsia="Times New Roman" w:cs="Times New Roman"/>
          <w:sz w:val="20"/>
          <w:szCs w:val="20"/>
        </w:rPr>
        <w:t xml:space="preserve">utside </w:t>
      </w:r>
      <w:r w:rsidR="006635CF" w:rsidRPr="00A21DB5">
        <w:rPr>
          <w:sz w:val="20"/>
          <w:szCs w:val="20"/>
        </w:rPr>
        <w:t xml:space="preserve">employment of </w:t>
      </w:r>
      <w:r w:rsidR="004D6C2E" w:rsidRPr="00A21DB5">
        <w:rPr>
          <w:sz w:val="20"/>
          <w:szCs w:val="20"/>
        </w:rPr>
        <w:t>House Officers</w:t>
      </w:r>
      <w:r w:rsidR="006635CF" w:rsidRPr="00A21DB5">
        <w:rPr>
          <w:sz w:val="20"/>
          <w:szCs w:val="20"/>
        </w:rPr>
        <w:t xml:space="preserve"> is not encouraged and</w:t>
      </w:r>
    </w:p>
    <w:p w14:paraId="0890FC98" w14:textId="48CC14D8" w:rsidR="006635CF" w:rsidRPr="00A21DB5" w:rsidRDefault="006635CF" w:rsidP="00170D94">
      <w:pPr>
        <w:spacing w:after="0" w:line="240" w:lineRule="auto"/>
        <w:ind w:left="630"/>
        <w:jc w:val="both"/>
        <w:rPr>
          <w:sz w:val="20"/>
          <w:szCs w:val="20"/>
        </w:rPr>
      </w:pPr>
      <w:r w:rsidRPr="00A21DB5">
        <w:rPr>
          <w:sz w:val="20"/>
          <w:szCs w:val="20"/>
        </w:rPr>
        <w:t>may adversely affect</w:t>
      </w:r>
      <w:r w:rsidR="00252CDD" w:rsidRPr="00A21DB5">
        <w:rPr>
          <w:sz w:val="20"/>
          <w:szCs w:val="20"/>
        </w:rPr>
        <w:t xml:space="preserve"> your </w:t>
      </w:r>
      <w:r w:rsidR="00665CD5" w:rsidRPr="00A21DB5">
        <w:rPr>
          <w:sz w:val="20"/>
          <w:szCs w:val="20"/>
        </w:rPr>
        <w:t>duty hour requirement</w:t>
      </w:r>
      <w:r w:rsidR="00252CDD" w:rsidRPr="00A21DB5">
        <w:rPr>
          <w:sz w:val="20"/>
          <w:szCs w:val="20"/>
        </w:rPr>
        <w:t>s</w:t>
      </w:r>
      <w:r w:rsidR="00665CD5" w:rsidRPr="00A21DB5">
        <w:rPr>
          <w:sz w:val="20"/>
          <w:szCs w:val="20"/>
        </w:rPr>
        <w:t>.  Further, outside employment is not permitted without prior, written authorization of the Program Director.  If such authorization is granted, you must obtain permanent licensure, a personal DEA registration and a personal BNDD registration</w:t>
      </w:r>
      <w:r w:rsidR="005A5F03" w:rsidRPr="00A21DB5">
        <w:rPr>
          <w:sz w:val="20"/>
          <w:szCs w:val="20"/>
        </w:rPr>
        <w:t xml:space="preserve">.  </w:t>
      </w:r>
      <w:r w:rsidR="002372D4">
        <w:rPr>
          <w:sz w:val="20"/>
          <w:szCs w:val="20"/>
        </w:rPr>
        <w:t xml:space="preserve">While moonlighting you are required to </w:t>
      </w:r>
      <w:r w:rsidR="00967AD3" w:rsidRPr="00A21DB5">
        <w:rPr>
          <w:sz w:val="20"/>
          <w:szCs w:val="20"/>
        </w:rPr>
        <w:t xml:space="preserve">maintain </w:t>
      </w:r>
      <w:r w:rsidR="00BC7900">
        <w:rPr>
          <w:sz w:val="20"/>
          <w:szCs w:val="20"/>
        </w:rPr>
        <w:t xml:space="preserve">all three </w:t>
      </w:r>
      <w:r w:rsidR="00FD6FE7">
        <w:rPr>
          <w:sz w:val="20"/>
          <w:szCs w:val="20"/>
        </w:rPr>
        <w:t>license</w:t>
      </w:r>
      <w:r w:rsidR="00A15E3B">
        <w:rPr>
          <w:sz w:val="20"/>
          <w:szCs w:val="20"/>
        </w:rPr>
        <w:t xml:space="preserve"> and </w:t>
      </w:r>
      <w:r w:rsidR="005A5F03" w:rsidRPr="00A21DB5">
        <w:rPr>
          <w:sz w:val="20"/>
          <w:szCs w:val="20"/>
        </w:rPr>
        <w:t>registration</w:t>
      </w:r>
      <w:r w:rsidR="00A15E3B">
        <w:rPr>
          <w:sz w:val="20"/>
          <w:szCs w:val="20"/>
        </w:rPr>
        <w:t xml:space="preserve">s. </w:t>
      </w:r>
      <w:r w:rsidR="00FD6FE7">
        <w:rPr>
          <w:sz w:val="20"/>
          <w:szCs w:val="20"/>
        </w:rPr>
        <w:t xml:space="preserve">If you </w:t>
      </w:r>
      <w:r w:rsidR="0023765D">
        <w:rPr>
          <w:sz w:val="20"/>
          <w:szCs w:val="20"/>
        </w:rPr>
        <w:t xml:space="preserve">are no longer allowed or </w:t>
      </w:r>
      <w:r w:rsidR="00FD6FE7">
        <w:rPr>
          <w:sz w:val="20"/>
          <w:szCs w:val="20"/>
        </w:rPr>
        <w:t xml:space="preserve">cease to </w:t>
      </w:r>
      <w:proofErr w:type="gramStart"/>
      <w:r w:rsidR="00FD6FE7">
        <w:rPr>
          <w:sz w:val="20"/>
          <w:szCs w:val="20"/>
        </w:rPr>
        <w:t>moonlight</w:t>
      </w:r>
      <w:proofErr w:type="gramEnd"/>
      <w:r w:rsidR="00FD6FE7">
        <w:rPr>
          <w:sz w:val="20"/>
          <w:szCs w:val="20"/>
        </w:rPr>
        <w:t xml:space="preserve"> you must maintain your permanent license and BNDD registration</w:t>
      </w:r>
      <w:r w:rsidR="009B4F21">
        <w:rPr>
          <w:sz w:val="20"/>
          <w:szCs w:val="20"/>
        </w:rPr>
        <w:t>. Y</w:t>
      </w:r>
      <w:r w:rsidR="00FC5E10">
        <w:rPr>
          <w:sz w:val="20"/>
          <w:szCs w:val="20"/>
        </w:rPr>
        <w:t xml:space="preserve">ou must notify the GME office </w:t>
      </w:r>
      <w:r w:rsidR="000B02A3">
        <w:rPr>
          <w:sz w:val="20"/>
          <w:szCs w:val="20"/>
        </w:rPr>
        <w:t>for</w:t>
      </w:r>
      <w:r w:rsidR="00F852D0">
        <w:rPr>
          <w:sz w:val="20"/>
          <w:szCs w:val="20"/>
        </w:rPr>
        <w:t xml:space="preserve"> your record to be updated with the Hospital DEA number</w:t>
      </w:r>
      <w:r w:rsidR="00FF4430">
        <w:rPr>
          <w:sz w:val="20"/>
          <w:szCs w:val="20"/>
        </w:rPr>
        <w:t xml:space="preserve"> prior to the expiration of your individual DEA registration</w:t>
      </w:r>
      <w:r w:rsidR="00F852D0">
        <w:rPr>
          <w:sz w:val="20"/>
          <w:szCs w:val="20"/>
        </w:rPr>
        <w:t>.</w:t>
      </w:r>
      <w:r w:rsidR="003136DD">
        <w:rPr>
          <w:sz w:val="20"/>
          <w:szCs w:val="20"/>
        </w:rPr>
        <w:t xml:space="preserve"> </w:t>
      </w:r>
      <w:r w:rsidR="009C7449">
        <w:rPr>
          <w:sz w:val="20"/>
          <w:szCs w:val="20"/>
        </w:rPr>
        <w:t xml:space="preserve"> </w:t>
      </w:r>
      <w:r w:rsidR="00665CD5" w:rsidRPr="00A21DB5">
        <w:rPr>
          <w:sz w:val="20"/>
          <w:szCs w:val="20"/>
        </w:rPr>
        <w:t xml:space="preserve">Documentation of outside employment and the written authorization will be part of your </w:t>
      </w:r>
      <w:r w:rsidR="007D6263">
        <w:rPr>
          <w:sz w:val="20"/>
          <w:szCs w:val="20"/>
        </w:rPr>
        <w:t xml:space="preserve">training </w:t>
      </w:r>
      <w:r w:rsidR="00665CD5" w:rsidRPr="00A21DB5">
        <w:rPr>
          <w:sz w:val="20"/>
          <w:szCs w:val="20"/>
        </w:rPr>
        <w:t xml:space="preserve">file.  For purposes of this agreement, outside employment is defined as the practice of medicine for financial remuneration in a setting not recognized as part of the training program by the Program Director, Department Chair, and/or President of the Hospital.  Any </w:t>
      </w:r>
      <w:r w:rsidR="004D6C2E" w:rsidRPr="00A21DB5">
        <w:rPr>
          <w:sz w:val="20"/>
          <w:szCs w:val="20"/>
        </w:rPr>
        <w:t>House Officer</w:t>
      </w:r>
      <w:r w:rsidR="00665CD5" w:rsidRPr="00A21DB5">
        <w:rPr>
          <w:sz w:val="20"/>
          <w:szCs w:val="20"/>
        </w:rPr>
        <w:t xml:space="preserve"> who violates this prohibition may be subject to Disciplinary Action, including termination from his/her respective residency training program.  In addition, </w:t>
      </w:r>
      <w:r w:rsidR="00E75D52">
        <w:rPr>
          <w:sz w:val="20"/>
          <w:szCs w:val="20"/>
        </w:rPr>
        <w:t>St. Louis Children’s</w:t>
      </w:r>
      <w:r w:rsidR="00665CD5" w:rsidRPr="00A21DB5">
        <w:rPr>
          <w:sz w:val="20"/>
          <w:szCs w:val="20"/>
        </w:rPr>
        <w:t xml:space="preserve"> Hospital is not responsible for an</w:t>
      </w:r>
      <w:r w:rsidR="005A5F03" w:rsidRPr="00A21DB5">
        <w:rPr>
          <w:sz w:val="20"/>
          <w:szCs w:val="20"/>
        </w:rPr>
        <w:t>d</w:t>
      </w:r>
      <w:r w:rsidR="00665CD5" w:rsidRPr="00A21DB5">
        <w:rPr>
          <w:sz w:val="20"/>
          <w:szCs w:val="20"/>
        </w:rPr>
        <w:t xml:space="preserve"> will not defend or cover a </w:t>
      </w:r>
      <w:r w:rsidR="004D6C2E" w:rsidRPr="00A21DB5">
        <w:rPr>
          <w:sz w:val="20"/>
          <w:szCs w:val="20"/>
        </w:rPr>
        <w:t>House Officer</w:t>
      </w:r>
      <w:r w:rsidR="00665CD5" w:rsidRPr="00A21DB5">
        <w:rPr>
          <w:sz w:val="20"/>
          <w:szCs w:val="20"/>
        </w:rPr>
        <w:t>’s liability resulting from claim</w:t>
      </w:r>
      <w:r w:rsidR="00964135" w:rsidRPr="00A21DB5">
        <w:rPr>
          <w:sz w:val="20"/>
          <w:szCs w:val="20"/>
        </w:rPr>
        <w:t xml:space="preserve">s arising out of occurrences off </w:t>
      </w:r>
      <w:r w:rsidR="00E75D52">
        <w:rPr>
          <w:sz w:val="20"/>
          <w:szCs w:val="20"/>
        </w:rPr>
        <w:t>St. Louis Children’s</w:t>
      </w:r>
      <w:r w:rsidR="00964135" w:rsidRPr="00A21DB5">
        <w:rPr>
          <w:sz w:val="20"/>
          <w:szCs w:val="20"/>
        </w:rPr>
        <w:t xml:space="preserve"> Hospital premises or other th</w:t>
      </w:r>
      <w:r w:rsidRPr="00A21DB5">
        <w:rPr>
          <w:sz w:val="20"/>
          <w:szCs w:val="20"/>
        </w:rPr>
        <w:t>an pursuant to this appointment.</w:t>
      </w:r>
      <w:r w:rsidR="00E41BDE" w:rsidRPr="00A21DB5">
        <w:rPr>
          <w:sz w:val="20"/>
          <w:szCs w:val="20"/>
        </w:rPr>
        <w:t xml:space="preserve">  </w:t>
      </w:r>
    </w:p>
    <w:p w14:paraId="3D36FFBA" w14:textId="77777777" w:rsidR="006635CF" w:rsidRDefault="006635CF" w:rsidP="006635CF">
      <w:pPr>
        <w:pStyle w:val="ListParagraph"/>
        <w:spacing w:after="0" w:line="240" w:lineRule="auto"/>
        <w:jc w:val="both"/>
        <w:rPr>
          <w:sz w:val="20"/>
          <w:szCs w:val="20"/>
        </w:rPr>
      </w:pPr>
    </w:p>
    <w:p w14:paraId="6F33C0CC" w14:textId="38203C6C" w:rsidR="008546C8" w:rsidRPr="008F3452" w:rsidRDefault="006635CF" w:rsidP="004F07FA">
      <w:pPr>
        <w:pStyle w:val="ListParagraph"/>
        <w:numPr>
          <w:ilvl w:val="0"/>
          <w:numId w:val="30"/>
        </w:numPr>
        <w:spacing w:after="0" w:line="240" w:lineRule="auto"/>
        <w:jc w:val="both"/>
        <w:rPr>
          <w:rFonts w:eastAsia="Times New Roman" w:cs="Times New Roman"/>
          <w:sz w:val="20"/>
          <w:szCs w:val="20"/>
        </w:rPr>
      </w:pPr>
      <w:r w:rsidRPr="008F3452">
        <w:rPr>
          <w:rFonts w:eastAsia="Times New Roman" w:cs="Times New Roman"/>
          <w:b/>
          <w:caps/>
          <w:sz w:val="20"/>
          <w:szCs w:val="20"/>
        </w:rPr>
        <w:t>A</w:t>
      </w:r>
      <w:r w:rsidR="00964135" w:rsidRPr="008F3452">
        <w:rPr>
          <w:rFonts w:eastAsia="Times New Roman" w:cs="Times New Roman"/>
          <w:b/>
          <w:caps/>
          <w:sz w:val="20"/>
          <w:szCs w:val="20"/>
        </w:rPr>
        <w:t>ssignment and Duty Hours</w:t>
      </w:r>
      <w:r w:rsidR="00964135" w:rsidRPr="008F3452">
        <w:rPr>
          <w:rFonts w:eastAsia="Times New Roman" w:cs="Times New Roman"/>
          <w:b/>
          <w:sz w:val="20"/>
          <w:szCs w:val="20"/>
        </w:rPr>
        <w:t xml:space="preserve">:  </w:t>
      </w:r>
      <w:r w:rsidR="008F3452" w:rsidRPr="008F3452">
        <w:rPr>
          <w:rFonts w:eastAsia="Times New Roman" w:cs="Times New Roman"/>
          <w:bCs/>
          <w:sz w:val="20"/>
          <w:szCs w:val="20"/>
        </w:rPr>
        <w:t>In accordance with the GM</w:t>
      </w:r>
      <w:r w:rsidR="00E41BDE" w:rsidRPr="008F3452">
        <w:rPr>
          <w:rFonts w:eastAsia="Times New Roman" w:cs="Times New Roman"/>
          <w:sz w:val="20"/>
          <w:szCs w:val="20"/>
        </w:rPr>
        <w:t xml:space="preserve">E </w:t>
      </w:r>
      <w:r w:rsidR="008546C8" w:rsidRPr="008F3452">
        <w:rPr>
          <w:rFonts w:eastAsia="Times New Roman" w:cs="Times New Roman"/>
          <w:sz w:val="20"/>
          <w:szCs w:val="20"/>
        </w:rPr>
        <w:t xml:space="preserve">Consortium Policy </w:t>
      </w:r>
      <w:r w:rsidR="00E41BDE" w:rsidRPr="008F3452">
        <w:rPr>
          <w:rFonts w:eastAsia="Times New Roman" w:cs="Times New Roman"/>
          <w:sz w:val="20"/>
          <w:szCs w:val="20"/>
        </w:rPr>
        <w:t>on</w:t>
      </w:r>
      <w:r w:rsidR="008546C8" w:rsidRPr="008F3452">
        <w:rPr>
          <w:rFonts w:eastAsia="Times New Roman" w:cs="Times New Roman"/>
          <w:sz w:val="20"/>
          <w:szCs w:val="20"/>
        </w:rPr>
        <w:t xml:space="preserve"> </w:t>
      </w:r>
      <w:r w:rsidR="00964135" w:rsidRPr="008F3452">
        <w:rPr>
          <w:rFonts w:eastAsia="Times New Roman" w:cs="Times New Roman"/>
          <w:sz w:val="20"/>
          <w:szCs w:val="20"/>
        </w:rPr>
        <w:t>Monitoring and</w:t>
      </w:r>
      <w:r w:rsidRPr="008F3452">
        <w:rPr>
          <w:rFonts w:eastAsia="Times New Roman" w:cs="Times New Roman"/>
          <w:sz w:val="20"/>
          <w:szCs w:val="20"/>
        </w:rPr>
        <w:t xml:space="preserve"> Reporting </w:t>
      </w:r>
      <w:r w:rsidR="00964135" w:rsidRPr="008F3452">
        <w:rPr>
          <w:rFonts w:eastAsia="Times New Roman" w:cs="Times New Roman"/>
          <w:sz w:val="20"/>
          <w:szCs w:val="20"/>
        </w:rPr>
        <w:t>Duty Hour</w:t>
      </w:r>
      <w:r w:rsidR="00E41BDE" w:rsidRPr="008F3452">
        <w:rPr>
          <w:rFonts w:eastAsia="Times New Roman" w:cs="Times New Roman"/>
          <w:sz w:val="20"/>
          <w:szCs w:val="20"/>
        </w:rPr>
        <w:t xml:space="preserve">s to Assure Program </w:t>
      </w:r>
      <w:r w:rsidR="008546C8" w:rsidRPr="008F3452">
        <w:rPr>
          <w:rFonts w:eastAsia="Times New Roman" w:cs="Times New Roman"/>
          <w:sz w:val="20"/>
          <w:szCs w:val="20"/>
        </w:rPr>
        <w:t>Compliance</w:t>
      </w:r>
      <w:r w:rsidR="008F3452" w:rsidRPr="008F3452">
        <w:rPr>
          <w:rFonts w:eastAsia="Times New Roman" w:cs="Times New Roman"/>
          <w:sz w:val="20"/>
          <w:szCs w:val="20"/>
        </w:rPr>
        <w:t xml:space="preserve"> duty hours will be assigned, </w:t>
      </w:r>
      <w:proofErr w:type="gramStart"/>
      <w:r w:rsidR="008F3452" w:rsidRPr="008F3452">
        <w:rPr>
          <w:rFonts w:eastAsia="Times New Roman" w:cs="Times New Roman"/>
          <w:sz w:val="20"/>
          <w:szCs w:val="20"/>
        </w:rPr>
        <w:t>monitored</w:t>
      </w:r>
      <w:proofErr w:type="gramEnd"/>
      <w:r w:rsidR="008F3452" w:rsidRPr="008F3452">
        <w:rPr>
          <w:rFonts w:eastAsia="Times New Roman" w:cs="Times New Roman"/>
          <w:sz w:val="20"/>
          <w:szCs w:val="20"/>
        </w:rPr>
        <w:t xml:space="preserve"> and reported in accordance with the ACGME’s Institutional, Common and Program Specific Requirements.  </w:t>
      </w:r>
      <w:r w:rsidR="00D6588A" w:rsidRPr="008F3452">
        <w:rPr>
          <w:rFonts w:eastAsia="Times New Roman" w:cs="Times New Roman"/>
          <w:sz w:val="20"/>
          <w:szCs w:val="20"/>
        </w:rPr>
        <w:t xml:space="preserve"> </w:t>
      </w:r>
      <w:r w:rsidR="008F3452">
        <w:rPr>
          <w:rFonts w:eastAsia="Times New Roman" w:cs="Times New Roman"/>
          <w:sz w:val="20"/>
          <w:szCs w:val="20"/>
        </w:rPr>
        <w:t xml:space="preserve">House officers will collect raw data in the manner required by the training program, and accurately report time worked to their program director and/or the Office for the DIO upon request.  Periodic review of this information may be requested by the Office of the DIO.  House Officers are strongly encouraged to inform the program director, </w:t>
      </w:r>
      <w:proofErr w:type="gramStart"/>
      <w:r w:rsidR="008F3452">
        <w:rPr>
          <w:rFonts w:eastAsia="Times New Roman" w:cs="Times New Roman"/>
          <w:sz w:val="20"/>
          <w:szCs w:val="20"/>
        </w:rPr>
        <w:t>faculty</w:t>
      </w:r>
      <w:proofErr w:type="gramEnd"/>
      <w:r w:rsidR="008F3452">
        <w:rPr>
          <w:rFonts w:eastAsia="Times New Roman" w:cs="Times New Roman"/>
          <w:sz w:val="20"/>
          <w:szCs w:val="20"/>
        </w:rPr>
        <w:t xml:space="preserve"> or program staff of problems with work hour compliance to allow ample opportunity to adjust schedules to assure compliance.  House Officers may also report unresolved concerns to the Office of the DIO by utilizing the “Complaint Procedure” located on the GME website at </w:t>
      </w:r>
      <w:hyperlink r:id="rId17" w:history="1">
        <w:r w:rsidR="008F3452" w:rsidRPr="00CC1124">
          <w:rPr>
            <w:rStyle w:val="Hyperlink"/>
            <w:sz w:val="20"/>
            <w:szCs w:val="20"/>
          </w:rPr>
          <w:t>https://gme.wustl.edu/</w:t>
        </w:r>
      </w:hyperlink>
      <w:r w:rsidR="008F3452">
        <w:rPr>
          <w:sz w:val="20"/>
          <w:szCs w:val="20"/>
        </w:rPr>
        <w:t xml:space="preserve"> under About, Policies &amp; Procedures.  Follow up with the program will be determined based on the severity of the issues raised.</w:t>
      </w:r>
    </w:p>
    <w:p w14:paraId="47BACA5C" w14:textId="63F1FE11" w:rsidR="008F3452" w:rsidRDefault="008F3452" w:rsidP="008F3452">
      <w:pPr>
        <w:pStyle w:val="ListParagraph"/>
        <w:spacing w:after="0" w:line="240" w:lineRule="auto"/>
        <w:jc w:val="both"/>
        <w:rPr>
          <w:rFonts w:eastAsia="Times New Roman" w:cs="Times New Roman"/>
          <w:b/>
          <w:caps/>
          <w:sz w:val="20"/>
          <w:szCs w:val="20"/>
        </w:rPr>
      </w:pPr>
    </w:p>
    <w:p w14:paraId="5E526FF9" w14:textId="7204A682" w:rsidR="008F3452" w:rsidRPr="008F3452" w:rsidRDefault="008F3452" w:rsidP="008F3452">
      <w:pPr>
        <w:autoSpaceDE w:val="0"/>
        <w:autoSpaceDN w:val="0"/>
        <w:adjustRightInd w:val="0"/>
        <w:spacing w:line="240" w:lineRule="atLeast"/>
        <w:ind w:left="720"/>
        <w:jc w:val="both"/>
        <w:rPr>
          <w:rFonts w:eastAsia="Times New Roman" w:cs="Times New Roman"/>
          <w:sz w:val="20"/>
          <w:szCs w:val="20"/>
        </w:rPr>
      </w:pPr>
      <w:r w:rsidRPr="008F3452">
        <w:rPr>
          <w:rFonts w:eastAsia="Times New Roman" w:cs="Times New Roman"/>
          <w:sz w:val="20"/>
          <w:szCs w:val="20"/>
        </w:rPr>
        <w:t xml:space="preserve">In order to ensure institutional compliance of accredited training programs sponsored by the GME Consortium (WUSM/BJH/SLCH), house officers in ACGME accredited training programs must participate in </w:t>
      </w:r>
      <w:r w:rsidRPr="008F3452">
        <w:rPr>
          <w:rFonts w:eastAsia="Times New Roman" w:cs="Times New Roman"/>
          <w:sz w:val="20"/>
          <w:szCs w:val="20"/>
        </w:rPr>
        <w:lastRenderedPageBreak/>
        <w:t xml:space="preserve">all anonymous surveys conducted by the sponsoring institution as outlined in the policy on Monitoring and Reporting Duty Hour Compliance, which can be found on the GME Website at </w:t>
      </w:r>
      <w:r w:rsidR="00220028">
        <w:rPr>
          <w:rFonts w:eastAsia="Times New Roman" w:cs="Times New Roman"/>
          <w:sz w:val="20"/>
          <w:szCs w:val="20"/>
        </w:rPr>
        <w:t>http://gme.wustl.edu</w:t>
      </w:r>
      <w:r w:rsidRPr="008F3452">
        <w:rPr>
          <w:rFonts w:eastAsia="Times New Roman" w:cs="Times New Roman"/>
          <w:sz w:val="20"/>
          <w:szCs w:val="20"/>
        </w:rPr>
        <w:t xml:space="preserve"> under About </w:t>
      </w:r>
      <w:r w:rsidRPr="008F3452">
        <w:rPr>
          <w:rFonts w:eastAsia="Times New Roman" w:cs="Times New Roman"/>
          <w:sz w:val="20"/>
          <w:szCs w:val="20"/>
        </w:rPr>
        <w:sym w:font="Wingdings" w:char="F0E0"/>
      </w:r>
      <w:r w:rsidRPr="008F3452">
        <w:rPr>
          <w:rFonts w:eastAsia="Times New Roman" w:cs="Times New Roman"/>
          <w:sz w:val="20"/>
          <w:szCs w:val="20"/>
        </w:rPr>
        <w:t xml:space="preserve"> Policies &amp; Procedures  House officers must also participate in an annual anonymous survey conducted by the Accreditation Council for Graduate Medical Education (ACGME) upon their request. The data obtained from the internal and external surveys noted above may require follow up by the Office of the DIO depending on the severity of issues raised.</w:t>
      </w:r>
    </w:p>
    <w:p w14:paraId="78C0F8EC" w14:textId="6CBB7E8D" w:rsidR="008F3452" w:rsidRDefault="008F3452" w:rsidP="008F3452">
      <w:pPr>
        <w:pStyle w:val="ListParagraph"/>
        <w:spacing w:after="0" w:line="240" w:lineRule="auto"/>
        <w:jc w:val="both"/>
        <w:rPr>
          <w:rFonts w:eastAsia="Times New Roman" w:cs="Times New Roman"/>
          <w:sz w:val="20"/>
          <w:szCs w:val="20"/>
        </w:rPr>
      </w:pPr>
      <w:r>
        <w:rPr>
          <w:rFonts w:eastAsia="Times New Roman" w:cs="Times New Roman"/>
          <w:sz w:val="20"/>
          <w:szCs w:val="20"/>
        </w:rPr>
        <w:t xml:space="preserve">All time spent moonlighting, whether internal or external, must be counted toward the 80-hour maximum weekly hour limit. </w:t>
      </w:r>
      <w:r w:rsidRPr="008F3452">
        <w:rPr>
          <w:rFonts w:eastAsia="Times New Roman" w:cs="Times New Roman"/>
          <w:sz w:val="20"/>
          <w:szCs w:val="20"/>
        </w:rPr>
        <w:t>Duty hours must be limited to 80 hours per week, averaged over a four-week period, inclusive of all in-house clinical and educational activities, clinical work done from home, and all moonlighting.  Moonlighting options must have written approval by the program director</w:t>
      </w:r>
      <w:r>
        <w:rPr>
          <w:rFonts w:eastAsia="Times New Roman" w:cs="Times New Roman"/>
          <w:sz w:val="20"/>
          <w:szCs w:val="20"/>
        </w:rPr>
        <w:t xml:space="preserve"> </w:t>
      </w:r>
      <w:r w:rsidRPr="008F3452">
        <w:rPr>
          <w:rFonts w:eastAsia="Times New Roman" w:cs="Times New Roman"/>
          <w:sz w:val="20"/>
          <w:szCs w:val="20"/>
        </w:rPr>
        <w:t xml:space="preserve">and must not interfere with the ability of the resident to achieve the goals and objectives of the program.  </w:t>
      </w:r>
    </w:p>
    <w:p w14:paraId="6FF2CEB2" w14:textId="77777777" w:rsidR="00AB510B" w:rsidRPr="008F3452" w:rsidRDefault="00AB510B" w:rsidP="008F3452">
      <w:pPr>
        <w:pStyle w:val="ListParagraph"/>
        <w:spacing w:after="0" w:line="240" w:lineRule="auto"/>
        <w:jc w:val="both"/>
        <w:rPr>
          <w:rFonts w:eastAsia="Times New Roman" w:cs="Times New Roman"/>
          <w:sz w:val="20"/>
          <w:szCs w:val="20"/>
        </w:rPr>
      </w:pPr>
    </w:p>
    <w:p w14:paraId="7695FC3E" w14:textId="5B92EF6A" w:rsidR="008F3452" w:rsidRPr="008F3452" w:rsidRDefault="008F3452" w:rsidP="008F3452">
      <w:pPr>
        <w:autoSpaceDE w:val="0"/>
        <w:autoSpaceDN w:val="0"/>
        <w:adjustRightInd w:val="0"/>
        <w:spacing w:line="240" w:lineRule="atLeast"/>
        <w:ind w:left="720" w:firstLine="45"/>
        <w:jc w:val="both"/>
        <w:rPr>
          <w:rFonts w:eastAsia="Times New Roman" w:cs="Times New Roman"/>
          <w:sz w:val="20"/>
          <w:szCs w:val="20"/>
        </w:rPr>
      </w:pPr>
      <w:r w:rsidRPr="008F3452">
        <w:rPr>
          <w:rFonts w:eastAsia="Times New Roman" w:cs="Times New Roman"/>
          <w:sz w:val="20"/>
          <w:szCs w:val="20"/>
        </w:rPr>
        <w:t>One 24-hour span of time in seven days (averaged over four weeks) free from all educational and clinical responsibilities must be provided to all house staff.  At-home call cannot be assigned on these free days.</w:t>
      </w:r>
    </w:p>
    <w:p w14:paraId="1929B0A2" w14:textId="50F07D05" w:rsidR="008F3452" w:rsidRPr="008F3452" w:rsidRDefault="00AB510B" w:rsidP="008F3452">
      <w:pPr>
        <w:autoSpaceDE w:val="0"/>
        <w:autoSpaceDN w:val="0"/>
        <w:adjustRightInd w:val="0"/>
        <w:spacing w:line="240" w:lineRule="atLeast"/>
        <w:ind w:firstLine="720"/>
        <w:jc w:val="both"/>
        <w:rPr>
          <w:rFonts w:eastAsia="Times New Roman" w:cs="Times New Roman"/>
          <w:sz w:val="20"/>
          <w:szCs w:val="20"/>
        </w:rPr>
      </w:pPr>
      <w:r>
        <w:rPr>
          <w:rFonts w:eastAsia="Times New Roman" w:cs="Times New Roman"/>
          <w:sz w:val="20"/>
          <w:szCs w:val="20"/>
        </w:rPr>
        <w:t xml:space="preserve"> </w:t>
      </w:r>
      <w:r w:rsidR="008F3452" w:rsidRPr="008F3452">
        <w:rPr>
          <w:rFonts w:eastAsia="Times New Roman" w:cs="Times New Roman"/>
          <w:sz w:val="20"/>
          <w:szCs w:val="20"/>
        </w:rPr>
        <w:t xml:space="preserve">In-house call will not be scheduled more frequently than every third night.  </w:t>
      </w:r>
    </w:p>
    <w:p w14:paraId="56541D02" w14:textId="77777777" w:rsidR="00AB510B" w:rsidRDefault="008F3452" w:rsidP="00AB510B">
      <w:pPr>
        <w:autoSpaceDE w:val="0"/>
        <w:autoSpaceDN w:val="0"/>
        <w:adjustRightInd w:val="0"/>
        <w:spacing w:line="240" w:lineRule="atLeast"/>
        <w:ind w:left="720" w:firstLine="45"/>
        <w:jc w:val="both"/>
        <w:rPr>
          <w:rFonts w:cs="Times New Roman"/>
          <w:sz w:val="20"/>
          <w:szCs w:val="20"/>
        </w:rPr>
      </w:pPr>
      <w:r w:rsidRPr="008F3452">
        <w:rPr>
          <w:rFonts w:cs="Times New Roman"/>
          <w:sz w:val="20"/>
          <w:szCs w:val="20"/>
        </w:rPr>
        <w:t xml:space="preserve">Residents taking at-home call must be provided with one day in seven completely free from all educational and clinical responsibilities, averaged over a four-week period. When residents are called into the hospital from home, the hours residents spend in-house are counted toward the 80-hour limit. The frequency of at-home call is not subject to the every-third-night requirement. </w:t>
      </w:r>
      <w:r w:rsidR="00AB510B" w:rsidRPr="008F3452">
        <w:rPr>
          <w:rFonts w:cs="Times New Roman"/>
          <w:sz w:val="20"/>
          <w:szCs w:val="20"/>
        </w:rPr>
        <w:t>However,</w:t>
      </w:r>
      <w:r w:rsidRPr="008F3452">
        <w:rPr>
          <w:rFonts w:cs="Times New Roman"/>
          <w:sz w:val="20"/>
          <w:szCs w:val="20"/>
        </w:rPr>
        <w:t xml:space="preserve"> at-home call must not be so frequent as to preclude rest and reasonable personal time for each resident.</w:t>
      </w:r>
    </w:p>
    <w:p w14:paraId="3EF10C81" w14:textId="3269E294" w:rsidR="00AB510B" w:rsidRDefault="008F3452" w:rsidP="00AB510B">
      <w:pPr>
        <w:autoSpaceDE w:val="0"/>
        <w:autoSpaceDN w:val="0"/>
        <w:adjustRightInd w:val="0"/>
        <w:spacing w:line="240" w:lineRule="atLeast"/>
        <w:ind w:left="720" w:firstLine="45"/>
        <w:jc w:val="both"/>
        <w:rPr>
          <w:rFonts w:eastAsia="Times New Roman" w:cs="Times New Roman"/>
          <w:sz w:val="20"/>
          <w:szCs w:val="20"/>
        </w:rPr>
      </w:pPr>
      <w:r w:rsidRPr="008F3452">
        <w:rPr>
          <w:rFonts w:eastAsia="Times New Roman" w:cs="Times New Roman"/>
          <w:sz w:val="20"/>
          <w:szCs w:val="20"/>
        </w:rPr>
        <w:t xml:space="preserve">Unless otherwise specified by the relevant ACGME Review Committee, continuous on-site duty, including in-house call, must not exceed a maximum of 24 consecutive hours.  It is essential for patient safety and resident education that effective transitions of care occur.  Residents and clinical fellows may be allowed to remain on-site to accomplish these tasks however this period of time must be no longer than an additional 4 hours.  </w:t>
      </w:r>
    </w:p>
    <w:p w14:paraId="4232FB0C" w14:textId="232610F9" w:rsidR="008F3452" w:rsidRPr="008F3452" w:rsidRDefault="008F3452" w:rsidP="00437903">
      <w:pPr>
        <w:autoSpaceDE w:val="0"/>
        <w:autoSpaceDN w:val="0"/>
        <w:adjustRightInd w:val="0"/>
        <w:spacing w:line="240" w:lineRule="atLeast"/>
        <w:ind w:left="720" w:firstLine="45"/>
        <w:jc w:val="both"/>
        <w:rPr>
          <w:rFonts w:eastAsia="Times New Roman" w:cs="Times New Roman"/>
          <w:sz w:val="20"/>
          <w:szCs w:val="20"/>
        </w:rPr>
      </w:pPr>
      <w:r w:rsidRPr="008F3452">
        <w:rPr>
          <w:rFonts w:eastAsia="Times New Roman" w:cs="Times New Roman"/>
          <w:sz w:val="20"/>
          <w:szCs w:val="20"/>
        </w:rPr>
        <w:t xml:space="preserve">In unusual circumstances, residents, on their own initiative, may remain beyond their scheduled period of duty to continue to provide care to a single patient.  Justification for such extensions of duty </w:t>
      </w:r>
      <w:proofErr w:type="gramStart"/>
      <w:r w:rsidRPr="008F3452">
        <w:rPr>
          <w:rFonts w:eastAsia="Times New Roman" w:cs="Times New Roman"/>
          <w:sz w:val="20"/>
          <w:szCs w:val="20"/>
        </w:rPr>
        <w:t>are</w:t>
      </w:r>
      <w:proofErr w:type="gramEnd"/>
      <w:r w:rsidRPr="008F3452">
        <w:rPr>
          <w:rFonts w:eastAsia="Times New Roman" w:cs="Times New Roman"/>
          <w:sz w:val="20"/>
          <w:szCs w:val="20"/>
        </w:rPr>
        <w:t xml:space="preserve"> limited to reasons of required continuity for severely ill or unstable patients, academic importance of the event transpiring, or humanistic attention to the needs of a patient or family.  Under these circumstances, the residents must report the incident to appropriate program leadership (including the program director) and follow program specific procedures for handing over the care of other patients to the appropriate team responsible for continuing care.  The Office of the DIO will periodically monitor program and house staff compliance with justification of extended work hours.</w:t>
      </w:r>
    </w:p>
    <w:p w14:paraId="5243018A" w14:textId="77777777" w:rsidR="00AB510B" w:rsidRDefault="008F3452" w:rsidP="00AB510B">
      <w:pPr>
        <w:autoSpaceDE w:val="0"/>
        <w:autoSpaceDN w:val="0"/>
        <w:adjustRightInd w:val="0"/>
        <w:spacing w:line="240" w:lineRule="atLeast"/>
        <w:ind w:left="720"/>
        <w:jc w:val="both"/>
        <w:rPr>
          <w:rFonts w:eastAsia="Times New Roman" w:cs="Times New Roman"/>
          <w:sz w:val="20"/>
          <w:szCs w:val="20"/>
        </w:rPr>
      </w:pPr>
      <w:r w:rsidRPr="008F3452">
        <w:rPr>
          <w:rFonts w:eastAsia="Times New Roman" w:cs="Times New Roman"/>
          <w:sz w:val="20"/>
          <w:szCs w:val="20"/>
        </w:rPr>
        <w:t>No new patients, as defined in Specialty and Subspecialty Program Requirements, may be accepted after 24-hours of continuous duty.  Your Program Director will clarify the relevant RRC Program Requirements to provide additional guidance in this area.</w:t>
      </w:r>
    </w:p>
    <w:p w14:paraId="0F839499" w14:textId="77777777" w:rsidR="00AB510B" w:rsidRDefault="008F3452" w:rsidP="00AB510B">
      <w:pPr>
        <w:autoSpaceDE w:val="0"/>
        <w:autoSpaceDN w:val="0"/>
        <w:adjustRightInd w:val="0"/>
        <w:spacing w:line="240" w:lineRule="atLeast"/>
        <w:ind w:left="720"/>
        <w:jc w:val="both"/>
        <w:rPr>
          <w:rFonts w:eastAsia="Times New Roman" w:cs="Times New Roman"/>
          <w:sz w:val="20"/>
          <w:szCs w:val="20"/>
        </w:rPr>
      </w:pPr>
      <w:r w:rsidRPr="008F3452">
        <w:rPr>
          <w:rFonts w:eastAsia="Times New Roman" w:cs="Times New Roman"/>
          <w:sz w:val="20"/>
          <w:szCs w:val="20"/>
        </w:rPr>
        <w:t>Residents and clinical fellows must have 8 hours, free of duty between scheduled duty periods.  They must have at least 14 hours free of duty after 24 hours of in-house duty,</w:t>
      </w:r>
    </w:p>
    <w:p w14:paraId="2A813F89" w14:textId="77777777" w:rsidR="00AB510B" w:rsidRDefault="008F3452" w:rsidP="00AB510B">
      <w:pPr>
        <w:autoSpaceDE w:val="0"/>
        <w:autoSpaceDN w:val="0"/>
        <w:adjustRightInd w:val="0"/>
        <w:spacing w:line="240" w:lineRule="atLeast"/>
        <w:ind w:left="720"/>
        <w:jc w:val="both"/>
        <w:rPr>
          <w:rFonts w:eastAsia="Times New Roman" w:cs="Times New Roman"/>
          <w:sz w:val="20"/>
          <w:szCs w:val="20"/>
        </w:rPr>
      </w:pPr>
      <w:r w:rsidRPr="008F3452">
        <w:rPr>
          <w:rFonts w:eastAsia="Times New Roman" w:cs="Times New Roman"/>
          <w:sz w:val="20"/>
          <w:szCs w:val="20"/>
        </w:rPr>
        <w:t xml:space="preserve">Issues related to sleep deprivation and fatigue must be reported to the administrative chief, supervising attending or program director to allow for appropriate coverage.  Please refer to program specific policies for specific arrangements for coverage.  </w:t>
      </w:r>
    </w:p>
    <w:p w14:paraId="25B29C49" w14:textId="7B63D186" w:rsidR="008F3452" w:rsidRPr="008F3452" w:rsidRDefault="00AB510B" w:rsidP="00AB510B">
      <w:pPr>
        <w:autoSpaceDE w:val="0"/>
        <w:autoSpaceDN w:val="0"/>
        <w:adjustRightInd w:val="0"/>
        <w:spacing w:line="240" w:lineRule="atLeast"/>
        <w:ind w:left="720"/>
        <w:jc w:val="both"/>
        <w:rPr>
          <w:rFonts w:eastAsia="Times New Roman" w:cs="Times New Roman"/>
          <w:sz w:val="20"/>
          <w:szCs w:val="20"/>
        </w:rPr>
      </w:pPr>
      <w:r>
        <w:rPr>
          <w:rFonts w:eastAsia="Times New Roman" w:cs="Times New Roman"/>
          <w:sz w:val="20"/>
          <w:szCs w:val="20"/>
        </w:rPr>
        <w:t xml:space="preserve">Resident, </w:t>
      </w:r>
      <w:proofErr w:type="gramStart"/>
      <w:r>
        <w:rPr>
          <w:rFonts w:eastAsia="Times New Roman" w:cs="Times New Roman"/>
          <w:sz w:val="20"/>
          <w:szCs w:val="20"/>
        </w:rPr>
        <w:t>Fellows</w:t>
      </w:r>
      <w:proofErr w:type="gramEnd"/>
      <w:r>
        <w:rPr>
          <w:rFonts w:eastAsia="Times New Roman" w:cs="Times New Roman"/>
          <w:sz w:val="20"/>
          <w:szCs w:val="20"/>
        </w:rPr>
        <w:t xml:space="preserve"> </w:t>
      </w:r>
      <w:r w:rsidR="008F3452" w:rsidRPr="008F3452">
        <w:rPr>
          <w:rFonts w:eastAsia="Times New Roman" w:cs="Times New Roman"/>
          <w:sz w:val="20"/>
          <w:szCs w:val="20"/>
        </w:rPr>
        <w:t>and faculty will participate in educational opportunities to identify the signs and effects sleep deprivation may have on their performance.</w:t>
      </w:r>
    </w:p>
    <w:p w14:paraId="4C6637F6" w14:textId="50225A09" w:rsidR="008F3452" w:rsidRPr="008F3452" w:rsidRDefault="008F3452" w:rsidP="008F3452">
      <w:pPr>
        <w:spacing w:after="0" w:line="240" w:lineRule="auto"/>
        <w:jc w:val="both"/>
        <w:rPr>
          <w:rFonts w:eastAsia="Times New Roman" w:cs="Times New Roman"/>
          <w:sz w:val="20"/>
          <w:szCs w:val="20"/>
        </w:rPr>
      </w:pPr>
    </w:p>
    <w:p w14:paraId="5895760A" w14:textId="21FB7077" w:rsidR="003D5B7D" w:rsidRPr="00AB510B" w:rsidRDefault="00176955" w:rsidP="00AB510B">
      <w:pPr>
        <w:pStyle w:val="ListParagraph"/>
        <w:numPr>
          <w:ilvl w:val="0"/>
          <w:numId w:val="30"/>
        </w:numPr>
        <w:tabs>
          <w:tab w:val="left" w:pos="360"/>
        </w:tabs>
        <w:spacing w:line="240" w:lineRule="auto"/>
        <w:jc w:val="both"/>
        <w:rPr>
          <w:sz w:val="20"/>
          <w:szCs w:val="20"/>
        </w:rPr>
      </w:pPr>
      <w:r w:rsidRPr="009B234B">
        <w:rPr>
          <w:b/>
          <w:caps/>
          <w:sz w:val="20"/>
          <w:szCs w:val="20"/>
        </w:rPr>
        <w:lastRenderedPageBreak/>
        <w:t xml:space="preserve">Supervision of </w:t>
      </w:r>
      <w:r w:rsidR="0044350C" w:rsidRPr="009B234B">
        <w:rPr>
          <w:b/>
          <w:caps/>
          <w:sz w:val="20"/>
          <w:szCs w:val="20"/>
        </w:rPr>
        <w:t>Residents and Fellows</w:t>
      </w:r>
      <w:r w:rsidR="003D5B7D" w:rsidRPr="009B234B">
        <w:rPr>
          <w:b/>
          <w:sz w:val="20"/>
          <w:szCs w:val="20"/>
        </w:rPr>
        <w:t xml:space="preserve">:  </w:t>
      </w:r>
      <w:r w:rsidR="00AB510B">
        <w:rPr>
          <w:bCs/>
          <w:sz w:val="20"/>
          <w:szCs w:val="20"/>
        </w:rPr>
        <w:t xml:space="preserve">The Program Director, together with faculty, is responsible for the general administration of the program, and for the establishment and maintenance of a stable educational environment.  This will include the provision of qualified faculty at all training sites  that provide appropriate supervision of house officers. The program director will delineate the lines of supervision expected for all educational rotations, as well as the level of direct supervision, indirect supervision or oversight as required by the ACGME.  </w:t>
      </w:r>
    </w:p>
    <w:p w14:paraId="461638DB" w14:textId="77777777" w:rsidR="00AB510B" w:rsidRPr="003D5B7D" w:rsidRDefault="00AB510B" w:rsidP="00AB510B">
      <w:pPr>
        <w:pStyle w:val="ListParagraph"/>
        <w:tabs>
          <w:tab w:val="left" w:pos="360"/>
        </w:tabs>
        <w:spacing w:line="240" w:lineRule="auto"/>
        <w:jc w:val="both"/>
        <w:rPr>
          <w:sz w:val="20"/>
          <w:szCs w:val="20"/>
        </w:rPr>
      </w:pPr>
    </w:p>
    <w:p w14:paraId="78DE3632" w14:textId="1C099897" w:rsidR="003D5B7D" w:rsidRPr="009B234B" w:rsidRDefault="003D5B7D" w:rsidP="009B234B">
      <w:pPr>
        <w:pStyle w:val="ListParagraph"/>
        <w:numPr>
          <w:ilvl w:val="0"/>
          <w:numId w:val="30"/>
        </w:numPr>
        <w:spacing w:line="240" w:lineRule="auto"/>
        <w:jc w:val="both"/>
        <w:rPr>
          <w:sz w:val="20"/>
          <w:szCs w:val="20"/>
        </w:rPr>
      </w:pPr>
      <w:r w:rsidRPr="009B234B">
        <w:rPr>
          <w:b/>
          <w:caps/>
          <w:sz w:val="20"/>
          <w:szCs w:val="20"/>
        </w:rPr>
        <w:t>Medical Staff Appointment</w:t>
      </w:r>
      <w:r w:rsidRPr="009B234B">
        <w:rPr>
          <w:b/>
          <w:sz w:val="20"/>
          <w:szCs w:val="20"/>
        </w:rPr>
        <w:t xml:space="preserve">:  </w:t>
      </w:r>
      <w:r w:rsidRPr="009B234B">
        <w:rPr>
          <w:sz w:val="20"/>
          <w:szCs w:val="20"/>
        </w:rPr>
        <w:t xml:space="preserve">The completion of </w:t>
      </w:r>
      <w:r w:rsidR="00C35DD6" w:rsidRPr="009B234B">
        <w:rPr>
          <w:sz w:val="20"/>
          <w:szCs w:val="20"/>
        </w:rPr>
        <w:t xml:space="preserve">residency or fellowship training </w:t>
      </w:r>
      <w:r w:rsidRPr="009B234B">
        <w:rPr>
          <w:sz w:val="20"/>
          <w:szCs w:val="20"/>
        </w:rPr>
        <w:t xml:space="preserve">at </w:t>
      </w:r>
      <w:r w:rsidR="00E75D52">
        <w:rPr>
          <w:sz w:val="20"/>
          <w:szCs w:val="20"/>
        </w:rPr>
        <w:t>St. Louis Children’s</w:t>
      </w:r>
      <w:r w:rsidRPr="009B234B">
        <w:rPr>
          <w:sz w:val="20"/>
          <w:szCs w:val="20"/>
        </w:rPr>
        <w:t xml:space="preserve"> Hospital does not automatically qualify a physician for appointment to the Medical Staff.</w:t>
      </w:r>
    </w:p>
    <w:p w14:paraId="7FD210D3" w14:textId="77777777" w:rsidR="00E52CA6" w:rsidRDefault="00E52CA6" w:rsidP="00206B63">
      <w:pPr>
        <w:pStyle w:val="ListParagraph"/>
        <w:spacing w:line="240" w:lineRule="auto"/>
        <w:jc w:val="both"/>
        <w:rPr>
          <w:sz w:val="20"/>
          <w:szCs w:val="20"/>
        </w:rPr>
      </w:pPr>
    </w:p>
    <w:p w14:paraId="38DC67D0" w14:textId="77777777" w:rsidR="003D5B7D" w:rsidRDefault="003D5B7D" w:rsidP="009B234B">
      <w:pPr>
        <w:pStyle w:val="ListParagraph"/>
        <w:numPr>
          <w:ilvl w:val="0"/>
          <w:numId w:val="30"/>
        </w:numPr>
        <w:spacing w:line="240" w:lineRule="auto"/>
        <w:jc w:val="both"/>
        <w:rPr>
          <w:sz w:val="20"/>
          <w:szCs w:val="20"/>
        </w:rPr>
      </w:pPr>
      <w:r w:rsidRPr="00A35C8D">
        <w:rPr>
          <w:b/>
          <w:caps/>
          <w:sz w:val="20"/>
          <w:szCs w:val="20"/>
        </w:rPr>
        <w:t xml:space="preserve">Responsibilities of </w:t>
      </w:r>
      <w:r w:rsidR="004D6C2E">
        <w:rPr>
          <w:b/>
          <w:caps/>
          <w:sz w:val="20"/>
          <w:szCs w:val="20"/>
        </w:rPr>
        <w:t>House Officers</w:t>
      </w:r>
      <w:r>
        <w:rPr>
          <w:b/>
          <w:sz w:val="20"/>
          <w:szCs w:val="20"/>
        </w:rPr>
        <w:t xml:space="preserve">:  </w:t>
      </w:r>
      <w:r>
        <w:rPr>
          <w:sz w:val="20"/>
          <w:szCs w:val="20"/>
        </w:rPr>
        <w:t>In participating in educational activities and providing services in the Residency/Clinical Fellowship program, you agree to do the following:</w:t>
      </w:r>
    </w:p>
    <w:p w14:paraId="7A876575" w14:textId="77777777" w:rsidR="00E52CA6" w:rsidRPr="00E52CA6" w:rsidRDefault="00E52CA6" w:rsidP="00206B63">
      <w:pPr>
        <w:pStyle w:val="ListParagraph"/>
        <w:spacing w:line="240" w:lineRule="auto"/>
        <w:rPr>
          <w:sz w:val="20"/>
          <w:szCs w:val="20"/>
        </w:rPr>
      </w:pPr>
    </w:p>
    <w:p w14:paraId="374C43F9" w14:textId="77777777" w:rsidR="003D5B7D" w:rsidRDefault="003D5B7D" w:rsidP="009B234B">
      <w:pPr>
        <w:pStyle w:val="ListParagraph"/>
        <w:numPr>
          <w:ilvl w:val="1"/>
          <w:numId w:val="30"/>
        </w:numPr>
        <w:spacing w:line="240" w:lineRule="auto"/>
        <w:jc w:val="both"/>
        <w:rPr>
          <w:sz w:val="20"/>
          <w:szCs w:val="20"/>
        </w:rPr>
      </w:pPr>
      <w:r>
        <w:rPr>
          <w:sz w:val="20"/>
          <w:szCs w:val="20"/>
        </w:rPr>
        <w:t xml:space="preserve">Comply with all applicable policies, procedures, rules, bylaws, and regulations of the Consortium, Washington University School of </w:t>
      </w:r>
      <w:proofErr w:type="gramStart"/>
      <w:r>
        <w:rPr>
          <w:sz w:val="20"/>
          <w:szCs w:val="20"/>
        </w:rPr>
        <w:t>Medicine</w:t>
      </w:r>
      <w:proofErr w:type="gramEnd"/>
      <w:r>
        <w:rPr>
          <w:sz w:val="20"/>
          <w:szCs w:val="20"/>
        </w:rPr>
        <w:t xml:space="preserve"> and </w:t>
      </w:r>
      <w:r w:rsidR="0091549C">
        <w:rPr>
          <w:sz w:val="20"/>
          <w:szCs w:val="20"/>
        </w:rPr>
        <w:t>Hospitals,</w:t>
      </w:r>
      <w:r>
        <w:rPr>
          <w:sz w:val="20"/>
          <w:szCs w:val="20"/>
        </w:rPr>
        <w:t xml:space="preserve"> to which he or she rotates, including without limitation all policies requiring immunizations, an annual flu shot, annual tuberculosis skin testing and drug testing policies.</w:t>
      </w:r>
    </w:p>
    <w:p w14:paraId="03D874B6" w14:textId="77777777" w:rsidR="00497E87" w:rsidRDefault="00497E87" w:rsidP="00206B63">
      <w:pPr>
        <w:pStyle w:val="ListParagraph"/>
        <w:spacing w:line="240" w:lineRule="auto"/>
        <w:ind w:left="1440"/>
        <w:jc w:val="both"/>
        <w:rPr>
          <w:sz w:val="20"/>
          <w:szCs w:val="20"/>
        </w:rPr>
      </w:pPr>
    </w:p>
    <w:p w14:paraId="22022803" w14:textId="226BA621" w:rsidR="003D5B7D" w:rsidRDefault="003D5B7D" w:rsidP="009B234B">
      <w:pPr>
        <w:pStyle w:val="ListParagraph"/>
        <w:numPr>
          <w:ilvl w:val="1"/>
          <w:numId w:val="30"/>
        </w:numPr>
        <w:tabs>
          <w:tab w:val="left" w:pos="1080"/>
        </w:tabs>
        <w:spacing w:line="240" w:lineRule="auto"/>
        <w:jc w:val="both"/>
        <w:rPr>
          <w:sz w:val="20"/>
          <w:szCs w:val="20"/>
        </w:rPr>
      </w:pPr>
      <w:r>
        <w:rPr>
          <w:sz w:val="20"/>
          <w:szCs w:val="20"/>
        </w:rPr>
        <w:t xml:space="preserve">Comply with all applicable state, federal and local laws, as well as the standards required to maintain accreditation by the ACGME, RRC, Joint Commission and any other relevant accrediting, </w:t>
      </w:r>
      <w:r w:rsidR="00AB510B">
        <w:rPr>
          <w:sz w:val="20"/>
          <w:szCs w:val="20"/>
        </w:rPr>
        <w:t>certifying,</w:t>
      </w:r>
      <w:r>
        <w:rPr>
          <w:sz w:val="20"/>
          <w:szCs w:val="20"/>
        </w:rPr>
        <w:t xml:space="preserve"> or licensing organizations</w:t>
      </w:r>
      <w:r w:rsidR="001129F8">
        <w:rPr>
          <w:sz w:val="20"/>
          <w:szCs w:val="20"/>
        </w:rPr>
        <w:t>.  Also i</w:t>
      </w:r>
      <w:r>
        <w:rPr>
          <w:sz w:val="20"/>
          <w:szCs w:val="20"/>
        </w:rPr>
        <w:t>nclud</w:t>
      </w:r>
      <w:r w:rsidR="001129F8">
        <w:rPr>
          <w:sz w:val="20"/>
          <w:szCs w:val="20"/>
        </w:rPr>
        <w:t>es</w:t>
      </w:r>
      <w:r>
        <w:rPr>
          <w:sz w:val="20"/>
          <w:szCs w:val="20"/>
        </w:rPr>
        <w:t xml:space="preserve"> participation in formal education and training for HIPAA </w:t>
      </w:r>
      <w:r w:rsidR="00B624C7">
        <w:rPr>
          <w:sz w:val="20"/>
          <w:szCs w:val="20"/>
        </w:rPr>
        <w:t xml:space="preserve">and other regulatory </w:t>
      </w:r>
      <w:r w:rsidR="00AB510B">
        <w:rPr>
          <w:sz w:val="20"/>
          <w:szCs w:val="20"/>
        </w:rPr>
        <w:t>compliance and</w:t>
      </w:r>
      <w:r w:rsidR="00B624C7">
        <w:rPr>
          <w:sz w:val="20"/>
          <w:szCs w:val="20"/>
        </w:rPr>
        <w:t xml:space="preserve"> reviewing and affirming compliance with BJC’s Code of Conduct</w:t>
      </w:r>
      <w:r w:rsidR="005762A7">
        <w:rPr>
          <w:sz w:val="20"/>
          <w:szCs w:val="20"/>
        </w:rPr>
        <w:t xml:space="preserve"> on an annual basis</w:t>
      </w:r>
      <w:r w:rsidR="00B624C7">
        <w:rPr>
          <w:sz w:val="20"/>
          <w:szCs w:val="20"/>
        </w:rPr>
        <w:t xml:space="preserve">. </w:t>
      </w:r>
    </w:p>
    <w:p w14:paraId="47C5AFEA" w14:textId="77777777" w:rsidR="00E52CA6" w:rsidRDefault="00E52CA6" w:rsidP="00206B63">
      <w:pPr>
        <w:pStyle w:val="ListParagraph"/>
        <w:tabs>
          <w:tab w:val="left" w:pos="1080"/>
        </w:tabs>
        <w:spacing w:line="240" w:lineRule="auto"/>
        <w:ind w:left="1440"/>
        <w:jc w:val="both"/>
        <w:rPr>
          <w:sz w:val="20"/>
          <w:szCs w:val="20"/>
        </w:rPr>
      </w:pPr>
    </w:p>
    <w:p w14:paraId="05FA8006" w14:textId="423EDF53" w:rsidR="003D5B7D" w:rsidRDefault="003D5B7D" w:rsidP="009B234B">
      <w:pPr>
        <w:pStyle w:val="ListParagraph"/>
        <w:numPr>
          <w:ilvl w:val="1"/>
          <w:numId w:val="30"/>
        </w:numPr>
        <w:spacing w:line="240" w:lineRule="auto"/>
        <w:jc w:val="both"/>
        <w:rPr>
          <w:sz w:val="20"/>
          <w:szCs w:val="20"/>
        </w:rPr>
      </w:pPr>
      <w:r>
        <w:rPr>
          <w:sz w:val="20"/>
          <w:szCs w:val="20"/>
        </w:rPr>
        <w:t xml:space="preserve">Participate fully in the educational and scholarly activities of the Program, including the performance of scholarly and research activities as assigned by the Program Director, </w:t>
      </w:r>
      <w:proofErr w:type="gramStart"/>
      <w:r>
        <w:rPr>
          <w:sz w:val="20"/>
          <w:szCs w:val="20"/>
        </w:rPr>
        <w:t>attend</w:t>
      </w:r>
      <w:proofErr w:type="gramEnd"/>
      <w:r>
        <w:rPr>
          <w:sz w:val="20"/>
          <w:szCs w:val="20"/>
        </w:rPr>
        <w:t xml:space="preserve"> </w:t>
      </w:r>
      <w:r w:rsidR="006A02AD">
        <w:rPr>
          <w:sz w:val="20"/>
          <w:szCs w:val="20"/>
        </w:rPr>
        <w:t xml:space="preserve">and actively participate in </w:t>
      </w:r>
      <w:r>
        <w:rPr>
          <w:sz w:val="20"/>
          <w:szCs w:val="20"/>
        </w:rPr>
        <w:t xml:space="preserve">all required educational conferences, assume responsibility for teaching and supervising other </w:t>
      </w:r>
      <w:r w:rsidR="004D6C2E">
        <w:rPr>
          <w:sz w:val="20"/>
          <w:szCs w:val="20"/>
        </w:rPr>
        <w:t>House Officers</w:t>
      </w:r>
      <w:r w:rsidR="006A02AD">
        <w:rPr>
          <w:sz w:val="20"/>
          <w:szCs w:val="20"/>
        </w:rPr>
        <w:t xml:space="preserve"> and students</w:t>
      </w:r>
      <w:r>
        <w:rPr>
          <w:sz w:val="20"/>
          <w:szCs w:val="20"/>
        </w:rPr>
        <w:t>, and participate in assigned Hospital and University committee activities.</w:t>
      </w:r>
    </w:p>
    <w:p w14:paraId="760E1BC0" w14:textId="77777777" w:rsidR="00E52CA6" w:rsidRDefault="00E52CA6" w:rsidP="00206B63">
      <w:pPr>
        <w:pStyle w:val="ListParagraph"/>
        <w:spacing w:line="240" w:lineRule="auto"/>
        <w:ind w:left="1440"/>
        <w:jc w:val="both"/>
        <w:rPr>
          <w:sz w:val="20"/>
          <w:szCs w:val="20"/>
        </w:rPr>
      </w:pPr>
    </w:p>
    <w:p w14:paraId="164B9016" w14:textId="77777777" w:rsidR="003D5B7D" w:rsidRDefault="003D5B7D" w:rsidP="009B234B">
      <w:pPr>
        <w:pStyle w:val="ListParagraph"/>
        <w:numPr>
          <w:ilvl w:val="1"/>
          <w:numId w:val="30"/>
        </w:numPr>
        <w:spacing w:line="240" w:lineRule="auto"/>
        <w:jc w:val="both"/>
        <w:rPr>
          <w:sz w:val="20"/>
          <w:szCs w:val="20"/>
        </w:rPr>
      </w:pPr>
      <w:r>
        <w:rPr>
          <w:sz w:val="20"/>
          <w:szCs w:val="20"/>
        </w:rPr>
        <w:t>Participate in hospital quality improvement programs, committees and councils as requested, especially those related to patient care</w:t>
      </w:r>
      <w:r w:rsidR="0091549C">
        <w:rPr>
          <w:sz w:val="20"/>
          <w:szCs w:val="20"/>
        </w:rPr>
        <w:t xml:space="preserve"> review activities; and apply cost containment measures in the provision of care.</w:t>
      </w:r>
    </w:p>
    <w:p w14:paraId="6BE34EDE" w14:textId="77777777" w:rsidR="00E52CA6" w:rsidRPr="00E52CA6" w:rsidRDefault="00E52CA6" w:rsidP="00206B63">
      <w:pPr>
        <w:pStyle w:val="ListParagraph"/>
        <w:spacing w:line="240" w:lineRule="auto"/>
        <w:rPr>
          <w:sz w:val="20"/>
          <w:szCs w:val="20"/>
        </w:rPr>
      </w:pPr>
    </w:p>
    <w:p w14:paraId="0A55814E" w14:textId="77777777" w:rsidR="0091549C" w:rsidRDefault="0091549C" w:rsidP="009B234B">
      <w:pPr>
        <w:pStyle w:val="ListParagraph"/>
        <w:numPr>
          <w:ilvl w:val="1"/>
          <w:numId w:val="30"/>
        </w:numPr>
        <w:spacing w:line="240" w:lineRule="auto"/>
        <w:jc w:val="both"/>
        <w:rPr>
          <w:sz w:val="20"/>
          <w:szCs w:val="20"/>
        </w:rPr>
      </w:pPr>
      <w:r>
        <w:rPr>
          <w:sz w:val="20"/>
          <w:szCs w:val="20"/>
        </w:rPr>
        <w:t>Fulfill the educational requirements of the program.</w:t>
      </w:r>
    </w:p>
    <w:p w14:paraId="0D4E3B1F" w14:textId="77777777" w:rsidR="00E52CA6" w:rsidRDefault="00E52CA6" w:rsidP="00206B63">
      <w:pPr>
        <w:pStyle w:val="ListParagraph"/>
        <w:spacing w:line="240" w:lineRule="auto"/>
        <w:rPr>
          <w:sz w:val="20"/>
          <w:szCs w:val="20"/>
        </w:rPr>
      </w:pPr>
    </w:p>
    <w:p w14:paraId="0D3EC711" w14:textId="77777777" w:rsidR="00FA6F73" w:rsidRDefault="00FA6F73" w:rsidP="00206B63">
      <w:pPr>
        <w:pStyle w:val="ListParagraph"/>
        <w:spacing w:line="240" w:lineRule="auto"/>
        <w:rPr>
          <w:sz w:val="20"/>
          <w:szCs w:val="20"/>
        </w:rPr>
      </w:pPr>
    </w:p>
    <w:p w14:paraId="3C67907F" w14:textId="77777777" w:rsidR="00FA6F73" w:rsidRDefault="00FA6F73" w:rsidP="009B234B">
      <w:pPr>
        <w:pStyle w:val="ListParagraph"/>
        <w:numPr>
          <w:ilvl w:val="1"/>
          <w:numId w:val="30"/>
        </w:numPr>
        <w:spacing w:line="240" w:lineRule="auto"/>
        <w:rPr>
          <w:sz w:val="20"/>
          <w:szCs w:val="20"/>
        </w:rPr>
      </w:pPr>
      <w:r>
        <w:rPr>
          <w:sz w:val="20"/>
          <w:szCs w:val="20"/>
        </w:rPr>
        <w:t>House Officers must utilize the method(s) developed by the training program to collect raw duty hour data to ensure compliance with ACGME Institutional and Common requirements.  Upon request of the program director, each House Officer must submit an accurate account of time worked to the program that can be used as evidence for compliance.</w:t>
      </w:r>
    </w:p>
    <w:p w14:paraId="6C1F3040" w14:textId="77777777" w:rsidR="00FA6F73" w:rsidRDefault="00FA6F73" w:rsidP="00AF0BFD">
      <w:pPr>
        <w:pStyle w:val="ListParagraph"/>
        <w:spacing w:line="240" w:lineRule="auto"/>
        <w:rPr>
          <w:sz w:val="20"/>
          <w:szCs w:val="20"/>
        </w:rPr>
      </w:pPr>
    </w:p>
    <w:p w14:paraId="2D7A3929" w14:textId="4E580506" w:rsidR="006A02AD" w:rsidRPr="006A02AD" w:rsidRDefault="00FA6F73" w:rsidP="006A02AD">
      <w:pPr>
        <w:pStyle w:val="ListParagraph"/>
        <w:numPr>
          <w:ilvl w:val="1"/>
          <w:numId w:val="30"/>
        </w:numPr>
        <w:spacing w:line="240" w:lineRule="auto"/>
        <w:rPr>
          <w:sz w:val="20"/>
          <w:szCs w:val="20"/>
        </w:rPr>
      </w:pPr>
      <w:r w:rsidRPr="006A02AD">
        <w:rPr>
          <w:sz w:val="20"/>
          <w:szCs w:val="20"/>
        </w:rPr>
        <w:t xml:space="preserve"> As outlined in the Policy on Monitoring and Reporting Duty Hour Compliance, House officers must participate fully in anonymous institutional surveys on duty </w:t>
      </w:r>
      <w:proofErr w:type="gramStart"/>
      <w:r w:rsidRPr="006A02AD">
        <w:rPr>
          <w:sz w:val="20"/>
          <w:szCs w:val="20"/>
        </w:rPr>
        <w:t>hours, and</w:t>
      </w:r>
      <w:proofErr w:type="gramEnd"/>
      <w:r w:rsidRPr="006A02AD">
        <w:rPr>
          <w:sz w:val="20"/>
          <w:szCs w:val="20"/>
        </w:rPr>
        <w:t xml:space="preserve"> submit an accurate account of the time worked while obtaining training in ACGME accredited programs sponsored by the WUSM/BJH/SLCH GME Consortium.</w:t>
      </w:r>
    </w:p>
    <w:p w14:paraId="1527A88F" w14:textId="77777777" w:rsidR="006A02AD" w:rsidRPr="006A02AD" w:rsidRDefault="006A02AD" w:rsidP="006A02AD">
      <w:pPr>
        <w:pStyle w:val="ListParagraph"/>
        <w:spacing w:line="240" w:lineRule="auto"/>
        <w:ind w:left="1440"/>
        <w:rPr>
          <w:sz w:val="20"/>
          <w:szCs w:val="20"/>
        </w:rPr>
      </w:pPr>
    </w:p>
    <w:p w14:paraId="056AD8C2" w14:textId="61CD8304" w:rsidR="0091549C" w:rsidRDefault="0091549C" w:rsidP="009B234B">
      <w:pPr>
        <w:pStyle w:val="ListParagraph"/>
        <w:numPr>
          <w:ilvl w:val="1"/>
          <w:numId w:val="30"/>
        </w:numPr>
        <w:spacing w:line="240" w:lineRule="auto"/>
        <w:jc w:val="both"/>
        <w:rPr>
          <w:sz w:val="20"/>
          <w:szCs w:val="20"/>
        </w:rPr>
      </w:pPr>
      <w:r>
        <w:rPr>
          <w:sz w:val="20"/>
          <w:szCs w:val="20"/>
        </w:rPr>
        <w:t xml:space="preserve">Use </w:t>
      </w:r>
      <w:r w:rsidR="00FA6F73">
        <w:rPr>
          <w:sz w:val="20"/>
          <w:szCs w:val="20"/>
        </w:rPr>
        <w:t xml:space="preserve">his or her </w:t>
      </w:r>
      <w:r>
        <w:rPr>
          <w:sz w:val="20"/>
          <w:szCs w:val="20"/>
        </w:rPr>
        <w:t xml:space="preserve">best efforts to provide safe, </w:t>
      </w:r>
      <w:proofErr w:type="gramStart"/>
      <w:r>
        <w:rPr>
          <w:sz w:val="20"/>
          <w:szCs w:val="20"/>
        </w:rPr>
        <w:t>effective</w:t>
      </w:r>
      <w:proofErr w:type="gramEnd"/>
      <w:r>
        <w:rPr>
          <w:sz w:val="20"/>
          <w:szCs w:val="20"/>
        </w:rPr>
        <w:t xml:space="preserve"> and compassionate patient care and present at all times a courteous and respectful attitude toward all patients, colleagues, employees and visitors at the School of Medicine, Hospitals and other facilities and rotation sites to which </w:t>
      </w:r>
      <w:r w:rsidR="00FA6F73">
        <w:rPr>
          <w:sz w:val="20"/>
          <w:szCs w:val="20"/>
        </w:rPr>
        <w:t>the House Officers is</w:t>
      </w:r>
      <w:r>
        <w:rPr>
          <w:sz w:val="20"/>
          <w:szCs w:val="20"/>
        </w:rPr>
        <w:t xml:space="preserve"> assigned.</w:t>
      </w:r>
    </w:p>
    <w:p w14:paraId="6F0A30B0" w14:textId="77777777" w:rsidR="00E52CA6" w:rsidRPr="00E52CA6" w:rsidRDefault="00E52CA6" w:rsidP="00206B63">
      <w:pPr>
        <w:pStyle w:val="ListParagraph"/>
        <w:spacing w:line="240" w:lineRule="auto"/>
        <w:rPr>
          <w:sz w:val="20"/>
          <w:szCs w:val="20"/>
        </w:rPr>
      </w:pPr>
    </w:p>
    <w:p w14:paraId="74FAC233" w14:textId="77777777" w:rsidR="0091549C" w:rsidRDefault="0091549C" w:rsidP="009B234B">
      <w:pPr>
        <w:pStyle w:val="ListParagraph"/>
        <w:numPr>
          <w:ilvl w:val="1"/>
          <w:numId w:val="30"/>
        </w:numPr>
        <w:spacing w:line="240" w:lineRule="auto"/>
        <w:jc w:val="both"/>
        <w:rPr>
          <w:sz w:val="20"/>
          <w:szCs w:val="20"/>
        </w:rPr>
      </w:pPr>
      <w:r>
        <w:rPr>
          <w:sz w:val="20"/>
          <w:szCs w:val="20"/>
        </w:rPr>
        <w:lastRenderedPageBreak/>
        <w:t>Provide clinical services:</w:t>
      </w:r>
    </w:p>
    <w:p w14:paraId="52F91EE1" w14:textId="77777777" w:rsidR="0091549C" w:rsidRDefault="0091549C" w:rsidP="009B234B">
      <w:pPr>
        <w:pStyle w:val="ListParagraph"/>
        <w:numPr>
          <w:ilvl w:val="2"/>
          <w:numId w:val="30"/>
        </w:numPr>
        <w:spacing w:line="240" w:lineRule="auto"/>
        <w:jc w:val="both"/>
        <w:rPr>
          <w:sz w:val="20"/>
          <w:szCs w:val="20"/>
        </w:rPr>
      </w:pPr>
      <w:r>
        <w:rPr>
          <w:sz w:val="20"/>
          <w:szCs w:val="20"/>
        </w:rPr>
        <w:t>Commensurate with his/her level of advancement and responsibilities</w:t>
      </w:r>
    </w:p>
    <w:p w14:paraId="3A227D6C" w14:textId="77777777" w:rsidR="0091549C" w:rsidRDefault="0091549C" w:rsidP="009B234B">
      <w:pPr>
        <w:pStyle w:val="ListParagraph"/>
        <w:numPr>
          <w:ilvl w:val="2"/>
          <w:numId w:val="30"/>
        </w:numPr>
        <w:spacing w:line="240" w:lineRule="auto"/>
        <w:jc w:val="both"/>
        <w:rPr>
          <w:sz w:val="20"/>
          <w:szCs w:val="20"/>
        </w:rPr>
      </w:pPr>
      <w:r>
        <w:rPr>
          <w:sz w:val="20"/>
          <w:szCs w:val="20"/>
        </w:rPr>
        <w:t>Under the appropriate supervision</w:t>
      </w:r>
    </w:p>
    <w:p w14:paraId="58327059" w14:textId="77777777" w:rsidR="0091549C" w:rsidRDefault="0091549C" w:rsidP="009B234B">
      <w:pPr>
        <w:pStyle w:val="ListParagraph"/>
        <w:numPr>
          <w:ilvl w:val="2"/>
          <w:numId w:val="30"/>
        </w:numPr>
        <w:spacing w:line="240" w:lineRule="auto"/>
        <w:jc w:val="both"/>
        <w:rPr>
          <w:sz w:val="20"/>
          <w:szCs w:val="20"/>
        </w:rPr>
      </w:pPr>
      <w:r>
        <w:rPr>
          <w:sz w:val="20"/>
          <w:szCs w:val="20"/>
        </w:rPr>
        <w:t>At sites specifically approved by the Program</w:t>
      </w:r>
    </w:p>
    <w:p w14:paraId="220CF78D" w14:textId="77777777" w:rsidR="0091549C" w:rsidRDefault="0091549C" w:rsidP="009B234B">
      <w:pPr>
        <w:pStyle w:val="ListParagraph"/>
        <w:numPr>
          <w:ilvl w:val="2"/>
          <w:numId w:val="30"/>
        </w:numPr>
        <w:spacing w:line="240" w:lineRule="auto"/>
        <w:jc w:val="both"/>
        <w:rPr>
          <w:sz w:val="20"/>
          <w:szCs w:val="20"/>
        </w:rPr>
      </w:pPr>
      <w:r>
        <w:rPr>
          <w:sz w:val="20"/>
          <w:szCs w:val="20"/>
        </w:rPr>
        <w:t>Under circumstances and at locations covered by the professional liability insurance maintained by the Hospital</w:t>
      </w:r>
    </w:p>
    <w:p w14:paraId="6681A14E" w14:textId="77777777" w:rsidR="00B624C7" w:rsidRDefault="00B624C7" w:rsidP="00206B63">
      <w:pPr>
        <w:pStyle w:val="ListParagraph"/>
        <w:spacing w:line="240" w:lineRule="auto"/>
        <w:ind w:left="2160"/>
        <w:jc w:val="both"/>
        <w:rPr>
          <w:sz w:val="20"/>
          <w:szCs w:val="20"/>
        </w:rPr>
      </w:pPr>
    </w:p>
    <w:p w14:paraId="1616194F" w14:textId="77777777" w:rsidR="00B624C7" w:rsidRDefault="0091549C" w:rsidP="009B234B">
      <w:pPr>
        <w:pStyle w:val="ListParagraph"/>
        <w:numPr>
          <w:ilvl w:val="1"/>
          <w:numId w:val="30"/>
        </w:numPr>
        <w:spacing w:line="240" w:lineRule="auto"/>
        <w:jc w:val="both"/>
        <w:rPr>
          <w:sz w:val="20"/>
          <w:szCs w:val="20"/>
        </w:rPr>
      </w:pPr>
      <w:r w:rsidRPr="00B624C7">
        <w:rPr>
          <w:sz w:val="20"/>
          <w:szCs w:val="20"/>
        </w:rPr>
        <w:t>Develop and follow a personal program of self-study and professional growth under guidance of the Program’s teaching faculty</w:t>
      </w:r>
      <w:r w:rsidR="001129F8">
        <w:rPr>
          <w:sz w:val="20"/>
          <w:szCs w:val="20"/>
        </w:rPr>
        <w:t>.</w:t>
      </w:r>
    </w:p>
    <w:p w14:paraId="68D5BBB8" w14:textId="77777777" w:rsidR="00B624C7" w:rsidRDefault="00B624C7" w:rsidP="00B624C7">
      <w:pPr>
        <w:pStyle w:val="ListParagraph"/>
        <w:ind w:left="1440"/>
        <w:jc w:val="both"/>
        <w:rPr>
          <w:sz w:val="20"/>
          <w:szCs w:val="20"/>
        </w:rPr>
      </w:pPr>
    </w:p>
    <w:p w14:paraId="6A8F81BE" w14:textId="77777777" w:rsidR="00B624C7" w:rsidRDefault="0091549C" w:rsidP="009B234B">
      <w:pPr>
        <w:pStyle w:val="ListParagraph"/>
        <w:numPr>
          <w:ilvl w:val="1"/>
          <w:numId w:val="30"/>
        </w:numPr>
        <w:spacing w:line="240" w:lineRule="auto"/>
        <w:jc w:val="both"/>
        <w:rPr>
          <w:sz w:val="20"/>
          <w:szCs w:val="20"/>
        </w:rPr>
      </w:pPr>
      <w:r w:rsidRPr="00B624C7">
        <w:rPr>
          <w:sz w:val="20"/>
          <w:szCs w:val="20"/>
        </w:rPr>
        <w:t xml:space="preserve">Fully cooperate with the Program, School of Medicine and Hospital in coordinating and completing documentation required by the RRC, ACGME, Hospital, School of Medicine, Department and/or Program including but not limited to the legible and timely completion of patient medical records, charts, reports, </w:t>
      </w:r>
      <w:proofErr w:type="gramStart"/>
      <w:r w:rsidRPr="00B624C7">
        <w:rPr>
          <w:sz w:val="20"/>
          <w:szCs w:val="20"/>
        </w:rPr>
        <w:t>time cards</w:t>
      </w:r>
      <w:proofErr w:type="gramEnd"/>
      <w:r w:rsidRPr="00B624C7">
        <w:rPr>
          <w:sz w:val="20"/>
          <w:szCs w:val="20"/>
        </w:rPr>
        <w:t>, operative and p</w:t>
      </w:r>
      <w:r w:rsidR="00497E87">
        <w:rPr>
          <w:sz w:val="20"/>
          <w:szCs w:val="20"/>
        </w:rPr>
        <w:t>rocedure logs, and faculty and p</w:t>
      </w:r>
      <w:r w:rsidRPr="00B624C7">
        <w:rPr>
          <w:sz w:val="20"/>
          <w:szCs w:val="20"/>
        </w:rPr>
        <w:t>rogram evaluations.</w:t>
      </w:r>
    </w:p>
    <w:p w14:paraId="1E71588D" w14:textId="77777777" w:rsidR="00B624C7" w:rsidRDefault="00B624C7" w:rsidP="00B624C7">
      <w:pPr>
        <w:pStyle w:val="ListParagraph"/>
        <w:ind w:left="1440"/>
        <w:jc w:val="both"/>
        <w:rPr>
          <w:sz w:val="20"/>
          <w:szCs w:val="20"/>
        </w:rPr>
      </w:pPr>
    </w:p>
    <w:p w14:paraId="7D5EDCBB" w14:textId="77777777" w:rsidR="0091549C" w:rsidRDefault="0091549C" w:rsidP="009B234B">
      <w:pPr>
        <w:pStyle w:val="ListParagraph"/>
        <w:numPr>
          <w:ilvl w:val="1"/>
          <w:numId w:val="30"/>
        </w:numPr>
        <w:spacing w:line="240" w:lineRule="auto"/>
        <w:jc w:val="both"/>
        <w:rPr>
          <w:sz w:val="20"/>
          <w:szCs w:val="20"/>
        </w:rPr>
      </w:pPr>
      <w:r w:rsidRPr="00B624C7">
        <w:rPr>
          <w:sz w:val="20"/>
          <w:szCs w:val="20"/>
        </w:rPr>
        <w:t>Use computers and Internet technology in support of patient care and education in a responsible manner and in compliance with applicable policies and regulations of the Hospital and other regulatory bodies, utilizing only the unique user ID assigned to you</w:t>
      </w:r>
      <w:r w:rsidR="001129F8">
        <w:rPr>
          <w:sz w:val="20"/>
          <w:szCs w:val="20"/>
        </w:rPr>
        <w:t>.</w:t>
      </w:r>
    </w:p>
    <w:p w14:paraId="3B46E506" w14:textId="77777777" w:rsidR="0091549C" w:rsidRDefault="0091549C" w:rsidP="00206B63">
      <w:pPr>
        <w:spacing w:line="240" w:lineRule="auto"/>
        <w:ind w:left="720"/>
        <w:jc w:val="both"/>
        <w:rPr>
          <w:sz w:val="20"/>
          <w:szCs w:val="20"/>
        </w:rPr>
      </w:pPr>
      <w:r>
        <w:rPr>
          <w:sz w:val="20"/>
          <w:szCs w:val="20"/>
        </w:rPr>
        <w:t xml:space="preserve">Failure of the </w:t>
      </w:r>
      <w:r w:rsidR="004D6C2E">
        <w:rPr>
          <w:sz w:val="20"/>
          <w:szCs w:val="20"/>
        </w:rPr>
        <w:t>House Officer</w:t>
      </w:r>
      <w:r>
        <w:rPr>
          <w:sz w:val="20"/>
          <w:szCs w:val="20"/>
        </w:rPr>
        <w:t xml:space="preserve"> to comply with any of the Responsibilities set forth above shall constitute grounds for disciplinary action, up to and including suspension or termination from the Program.</w:t>
      </w:r>
    </w:p>
    <w:p w14:paraId="29CCF105" w14:textId="77777777" w:rsidR="00DB177A" w:rsidRPr="0091549C" w:rsidRDefault="00DB177A" w:rsidP="00B624C7">
      <w:pPr>
        <w:ind w:left="720"/>
        <w:jc w:val="both"/>
        <w:rPr>
          <w:sz w:val="20"/>
          <w:szCs w:val="20"/>
        </w:rPr>
      </w:pPr>
    </w:p>
    <w:p w14:paraId="36471E7D" w14:textId="77777777" w:rsidR="003D5B7D" w:rsidRPr="00A35C8D" w:rsidRDefault="00A933CD" w:rsidP="009B234B">
      <w:pPr>
        <w:pStyle w:val="ListParagraph"/>
        <w:numPr>
          <w:ilvl w:val="0"/>
          <w:numId w:val="30"/>
        </w:numPr>
        <w:jc w:val="both"/>
        <w:rPr>
          <w:caps/>
          <w:sz w:val="20"/>
          <w:szCs w:val="20"/>
        </w:rPr>
      </w:pPr>
      <w:r w:rsidRPr="00A35C8D">
        <w:rPr>
          <w:b/>
          <w:caps/>
          <w:sz w:val="20"/>
          <w:szCs w:val="20"/>
        </w:rPr>
        <w:t xml:space="preserve">Evaluation </w:t>
      </w:r>
      <w:r w:rsidR="00E5205B" w:rsidRPr="00A35C8D">
        <w:rPr>
          <w:b/>
          <w:caps/>
          <w:sz w:val="20"/>
          <w:szCs w:val="20"/>
        </w:rPr>
        <w:t xml:space="preserve">and Promotion of </w:t>
      </w:r>
      <w:r w:rsidR="004D6C2E">
        <w:rPr>
          <w:b/>
          <w:caps/>
          <w:sz w:val="20"/>
          <w:szCs w:val="20"/>
        </w:rPr>
        <w:t>House Officers</w:t>
      </w:r>
    </w:p>
    <w:p w14:paraId="61697ACC" w14:textId="77777777" w:rsidR="00EB34A6" w:rsidRPr="00EB34A6" w:rsidRDefault="00EB34A6" w:rsidP="00D22C41">
      <w:pPr>
        <w:pStyle w:val="ListParagraph"/>
        <w:numPr>
          <w:ilvl w:val="0"/>
          <w:numId w:val="7"/>
        </w:numPr>
        <w:tabs>
          <w:tab w:val="left" w:pos="2070"/>
        </w:tabs>
        <w:jc w:val="both"/>
        <w:rPr>
          <w:sz w:val="20"/>
          <w:szCs w:val="20"/>
        </w:rPr>
      </w:pPr>
      <w:r>
        <w:rPr>
          <w:sz w:val="20"/>
          <w:szCs w:val="20"/>
        </w:rPr>
        <w:t>Evaluation</w:t>
      </w:r>
    </w:p>
    <w:p w14:paraId="3444F3E2" w14:textId="551CA30B" w:rsidR="006A02AD" w:rsidRDefault="006A02AD" w:rsidP="00206B63">
      <w:pPr>
        <w:spacing w:line="240" w:lineRule="auto"/>
        <w:ind w:left="1485"/>
        <w:jc w:val="both"/>
        <w:rPr>
          <w:sz w:val="20"/>
          <w:szCs w:val="20"/>
        </w:rPr>
      </w:pPr>
      <w:r>
        <w:rPr>
          <w:sz w:val="20"/>
          <w:szCs w:val="20"/>
        </w:rPr>
        <w:t xml:space="preserve">The educational and professional progress and achievement of each Resident/Clinical Fellow are evaluated by the Program Director and Program faculty on a regular and periodic basis.  The Program Director or designee shall have a meeting with the Resident/Clinical Fellow to discuss a written summary of the evaluations at least once in each six-month period of more frequently as dictated by individual program RRC requirements. </w:t>
      </w:r>
    </w:p>
    <w:p w14:paraId="50BE16C7" w14:textId="2F42B1B2" w:rsidR="00B329DC" w:rsidRDefault="00EB34A6" w:rsidP="00206B63">
      <w:pPr>
        <w:spacing w:line="240" w:lineRule="auto"/>
        <w:ind w:left="720"/>
        <w:jc w:val="both"/>
        <w:rPr>
          <w:sz w:val="20"/>
          <w:szCs w:val="20"/>
        </w:rPr>
      </w:pPr>
      <w:r>
        <w:rPr>
          <w:sz w:val="20"/>
          <w:szCs w:val="20"/>
        </w:rPr>
        <w:tab/>
        <w:t>The evaluations are based on the following competencies:</w:t>
      </w:r>
      <w:r w:rsidR="00B329DC">
        <w:rPr>
          <w:sz w:val="20"/>
          <w:szCs w:val="20"/>
        </w:rPr>
        <w:tab/>
      </w:r>
      <w:r w:rsidR="00B329DC">
        <w:rPr>
          <w:sz w:val="20"/>
          <w:szCs w:val="20"/>
        </w:rPr>
        <w:tab/>
      </w:r>
      <w:r w:rsidR="00B329DC">
        <w:rPr>
          <w:sz w:val="20"/>
          <w:szCs w:val="20"/>
        </w:rPr>
        <w:tab/>
      </w:r>
    </w:p>
    <w:p w14:paraId="39AC989A" w14:textId="4FD2B3A3" w:rsidR="006A02AD" w:rsidRDefault="006A02AD" w:rsidP="00B329DC">
      <w:pPr>
        <w:pStyle w:val="ListParagraph"/>
        <w:numPr>
          <w:ilvl w:val="0"/>
          <w:numId w:val="6"/>
        </w:numPr>
        <w:spacing w:line="240" w:lineRule="auto"/>
        <w:jc w:val="both"/>
        <w:rPr>
          <w:sz w:val="20"/>
          <w:szCs w:val="20"/>
        </w:rPr>
      </w:pPr>
      <w:r>
        <w:rPr>
          <w:sz w:val="20"/>
          <w:szCs w:val="20"/>
        </w:rPr>
        <w:t>Compassionate patient care</w:t>
      </w:r>
    </w:p>
    <w:p w14:paraId="277CC2A3" w14:textId="73663FEB" w:rsidR="00B329DC" w:rsidRDefault="00B329DC" w:rsidP="00B329DC">
      <w:pPr>
        <w:pStyle w:val="ListParagraph"/>
        <w:numPr>
          <w:ilvl w:val="0"/>
          <w:numId w:val="6"/>
        </w:numPr>
        <w:spacing w:line="240" w:lineRule="auto"/>
        <w:jc w:val="both"/>
        <w:rPr>
          <w:sz w:val="20"/>
          <w:szCs w:val="20"/>
        </w:rPr>
      </w:pPr>
      <w:r>
        <w:rPr>
          <w:sz w:val="20"/>
          <w:szCs w:val="20"/>
        </w:rPr>
        <w:t xml:space="preserve">Fund of medical knowledge and </w:t>
      </w:r>
      <w:r w:rsidR="007673A4">
        <w:rPr>
          <w:sz w:val="20"/>
          <w:szCs w:val="20"/>
        </w:rPr>
        <w:t xml:space="preserve">the </w:t>
      </w:r>
      <w:r>
        <w:rPr>
          <w:sz w:val="20"/>
          <w:szCs w:val="20"/>
        </w:rPr>
        <w:t>application of t</w:t>
      </w:r>
      <w:r w:rsidR="006A02AD">
        <w:rPr>
          <w:sz w:val="20"/>
          <w:szCs w:val="20"/>
        </w:rPr>
        <w:t xml:space="preserve">hat </w:t>
      </w:r>
      <w:r>
        <w:rPr>
          <w:sz w:val="20"/>
          <w:szCs w:val="20"/>
        </w:rPr>
        <w:t>knowledge</w:t>
      </w:r>
    </w:p>
    <w:p w14:paraId="34AF00E0" w14:textId="69DDE25E" w:rsidR="006A02AD" w:rsidRDefault="006A02AD" w:rsidP="00B329DC">
      <w:pPr>
        <w:pStyle w:val="ListParagraph"/>
        <w:numPr>
          <w:ilvl w:val="0"/>
          <w:numId w:val="6"/>
        </w:numPr>
        <w:spacing w:line="240" w:lineRule="auto"/>
        <w:jc w:val="both"/>
        <w:rPr>
          <w:sz w:val="20"/>
          <w:szCs w:val="20"/>
        </w:rPr>
      </w:pPr>
      <w:r>
        <w:rPr>
          <w:sz w:val="20"/>
          <w:szCs w:val="20"/>
        </w:rPr>
        <w:t>Judgment</w:t>
      </w:r>
    </w:p>
    <w:p w14:paraId="0042190D" w14:textId="593A4482" w:rsidR="006A02AD" w:rsidRDefault="006A02AD" w:rsidP="00B329DC">
      <w:pPr>
        <w:pStyle w:val="ListParagraph"/>
        <w:numPr>
          <w:ilvl w:val="0"/>
          <w:numId w:val="6"/>
        </w:numPr>
        <w:spacing w:line="240" w:lineRule="auto"/>
        <w:jc w:val="both"/>
        <w:rPr>
          <w:sz w:val="20"/>
          <w:szCs w:val="20"/>
        </w:rPr>
      </w:pPr>
      <w:r>
        <w:rPr>
          <w:sz w:val="20"/>
          <w:szCs w:val="20"/>
        </w:rPr>
        <w:t>Professionalism</w:t>
      </w:r>
    </w:p>
    <w:p w14:paraId="2B631475" w14:textId="267EB477" w:rsidR="006A02AD" w:rsidRDefault="006A02AD" w:rsidP="00B329DC">
      <w:pPr>
        <w:pStyle w:val="ListParagraph"/>
        <w:numPr>
          <w:ilvl w:val="0"/>
          <w:numId w:val="6"/>
        </w:numPr>
        <w:spacing w:line="240" w:lineRule="auto"/>
        <w:jc w:val="both"/>
        <w:rPr>
          <w:sz w:val="20"/>
          <w:szCs w:val="20"/>
        </w:rPr>
      </w:pPr>
      <w:r>
        <w:rPr>
          <w:sz w:val="20"/>
          <w:szCs w:val="20"/>
        </w:rPr>
        <w:t>Interpersonal and communication skills</w:t>
      </w:r>
    </w:p>
    <w:p w14:paraId="65DE025C" w14:textId="36899358" w:rsidR="006A02AD" w:rsidRDefault="006A02AD" w:rsidP="00B329DC">
      <w:pPr>
        <w:pStyle w:val="ListParagraph"/>
        <w:numPr>
          <w:ilvl w:val="0"/>
          <w:numId w:val="6"/>
        </w:numPr>
        <w:spacing w:line="240" w:lineRule="auto"/>
        <w:jc w:val="both"/>
        <w:rPr>
          <w:sz w:val="20"/>
          <w:szCs w:val="20"/>
        </w:rPr>
      </w:pPr>
      <w:r>
        <w:rPr>
          <w:sz w:val="20"/>
          <w:szCs w:val="20"/>
        </w:rPr>
        <w:t>Systems-based learning and improvement</w:t>
      </w:r>
    </w:p>
    <w:p w14:paraId="56E667AA" w14:textId="2C508343" w:rsidR="006A02AD" w:rsidRDefault="006A02AD" w:rsidP="00B329DC">
      <w:pPr>
        <w:pStyle w:val="ListParagraph"/>
        <w:numPr>
          <w:ilvl w:val="0"/>
          <w:numId w:val="6"/>
        </w:numPr>
        <w:spacing w:line="240" w:lineRule="auto"/>
        <w:jc w:val="both"/>
        <w:rPr>
          <w:sz w:val="20"/>
          <w:szCs w:val="20"/>
        </w:rPr>
      </w:pPr>
      <w:r>
        <w:rPr>
          <w:sz w:val="20"/>
          <w:szCs w:val="20"/>
        </w:rPr>
        <w:t>Practice-based learning and improvement</w:t>
      </w:r>
    </w:p>
    <w:p w14:paraId="27C865AD" w14:textId="3A456537" w:rsidR="006A02AD" w:rsidRDefault="006A02AD" w:rsidP="00B329DC">
      <w:pPr>
        <w:pStyle w:val="ListParagraph"/>
        <w:numPr>
          <w:ilvl w:val="0"/>
          <w:numId w:val="6"/>
        </w:numPr>
        <w:spacing w:line="240" w:lineRule="auto"/>
        <w:jc w:val="both"/>
        <w:rPr>
          <w:sz w:val="20"/>
          <w:szCs w:val="20"/>
        </w:rPr>
      </w:pPr>
      <w:r>
        <w:rPr>
          <w:sz w:val="20"/>
          <w:szCs w:val="20"/>
        </w:rPr>
        <w:t>Ability to assume increased responsibility for patient care</w:t>
      </w:r>
    </w:p>
    <w:p w14:paraId="440FA1F8" w14:textId="5202E045" w:rsidR="00EB34A6" w:rsidRDefault="009C5409" w:rsidP="00206B63">
      <w:pPr>
        <w:pStyle w:val="NoSpacing"/>
        <w:tabs>
          <w:tab w:val="left" w:pos="540"/>
        </w:tabs>
        <w:ind w:left="720"/>
        <w:jc w:val="both"/>
        <w:rPr>
          <w:sz w:val="20"/>
          <w:szCs w:val="20"/>
        </w:rPr>
      </w:pPr>
      <w:r>
        <w:rPr>
          <w:sz w:val="20"/>
          <w:szCs w:val="20"/>
        </w:rPr>
        <w:t xml:space="preserve">An evaluation file shall be </w:t>
      </w:r>
      <w:r w:rsidR="00D2137E">
        <w:rPr>
          <w:sz w:val="20"/>
          <w:szCs w:val="20"/>
        </w:rPr>
        <w:t xml:space="preserve">maintained by the Program Director for each </w:t>
      </w:r>
      <w:r w:rsidR="004D6C2E">
        <w:rPr>
          <w:sz w:val="20"/>
          <w:szCs w:val="20"/>
        </w:rPr>
        <w:t>House Officers</w:t>
      </w:r>
      <w:r w:rsidR="00D2137E">
        <w:rPr>
          <w:sz w:val="20"/>
          <w:szCs w:val="20"/>
        </w:rPr>
        <w:t xml:space="preserve"> and treated as confidential.  The file may be reviewed by the </w:t>
      </w:r>
      <w:r w:rsidR="004D6C2E">
        <w:rPr>
          <w:sz w:val="20"/>
          <w:szCs w:val="20"/>
        </w:rPr>
        <w:t>House Officers</w:t>
      </w:r>
      <w:r w:rsidR="00D2137E">
        <w:rPr>
          <w:sz w:val="20"/>
          <w:szCs w:val="20"/>
        </w:rPr>
        <w:t xml:space="preserve"> and by department faculty and staff with legitimate educational and administrative purposes.  </w:t>
      </w:r>
      <w:r w:rsidR="007673A4">
        <w:rPr>
          <w:sz w:val="20"/>
          <w:szCs w:val="20"/>
        </w:rPr>
        <w:t xml:space="preserve">THE </w:t>
      </w:r>
      <w:r w:rsidR="006A02AD">
        <w:rPr>
          <w:sz w:val="20"/>
          <w:szCs w:val="20"/>
        </w:rPr>
        <w:t xml:space="preserve">Internal Review Subcommittee </w:t>
      </w:r>
      <w:r w:rsidR="007673A4">
        <w:rPr>
          <w:sz w:val="20"/>
          <w:szCs w:val="20"/>
        </w:rPr>
        <w:t>will review the evaluation p</w:t>
      </w:r>
      <w:r w:rsidR="00D2137E">
        <w:rPr>
          <w:sz w:val="20"/>
          <w:szCs w:val="20"/>
        </w:rPr>
        <w:t xml:space="preserve">lan of a program at the time of </w:t>
      </w:r>
      <w:r w:rsidR="007673A4">
        <w:rPr>
          <w:sz w:val="20"/>
          <w:szCs w:val="20"/>
        </w:rPr>
        <w:t xml:space="preserve">Special Review or Monitoring Review. </w:t>
      </w:r>
      <w:r w:rsidR="00D2137E">
        <w:rPr>
          <w:sz w:val="20"/>
          <w:szCs w:val="20"/>
        </w:rPr>
        <w:t xml:space="preserve">The review </w:t>
      </w:r>
      <w:r w:rsidR="007673A4">
        <w:rPr>
          <w:sz w:val="20"/>
          <w:szCs w:val="20"/>
        </w:rPr>
        <w:t xml:space="preserve">team that meets with program faculty and </w:t>
      </w:r>
      <w:r w:rsidR="004D6C2E">
        <w:rPr>
          <w:sz w:val="20"/>
          <w:szCs w:val="20"/>
        </w:rPr>
        <w:t>House Officers</w:t>
      </w:r>
      <w:r w:rsidR="007673A4">
        <w:rPr>
          <w:sz w:val="20"/>
          <w:szCs w:val="20"/>
        </w:rPr>
        <w:t xml:space="preserve"> as outlined in the Consortium Operating Principals may ask to review a representative set of resident files.</w:t>
      </w:r>
    </w:p>
    <w:p w14:paraId="26C58BA6" w14:textId="77777777" w:rsidR="009D6423" w:rsidRDefault="009D6423" w:rsidP="00206B63">
      <w:pPr>
        <w:pStyle w:val="NoSpacing"/>
        <w:tabs>
          <w:tab w:val="left" w:pos="540"/>
        </w:tabs>
        <w:ind w:left="720"/>
        <w:jc w:val="both"/>
        <w:rPr>
          <w:sz w:val="20"/>
          <w:szCs w:val="20"/>
        </w:rPr>
      </w:pPr>
    </w:p>
    <w:p w14:paraId="038B3002" w14:textId="77777777" w:rsidR="00D2137E" w:rsidRPr="00E52CA6" w:rsidRDefault="00D2137E" w:rsidP="00206B63">
      <w:pPr>
        <w:pStyle w:val="ListParagraph"/>
        <w:numPr>
          <w:ilvl w:val="0"/>
          <w:numId w:val="7"/>
        </w:numPr>
        <w:tabs>
          <w:tab w:val="left" w:pos="1080"/>
        </w:tabs>
        <w:spacing w:line="240" w:lineRule="auto"/>
        <w:jc w:val="both"/>
        <w:rPr>
          <w:sz w:val="20"/>
          <w:szCs w:val="20"/>
        </w:rPr>
      </w:pPr>
      <w:r w:rsidRPr="00E52CA6">
        <w:rPr>
          <w:sz w:val="20"/>
          <w:szCs w:val="20"/>
        </w:rPr>
        <w:t>Promotion</w:t>
      </w:r>
    </w:p>
    <w:p w14:paraId="0DBD61E5" w14:textId="363093F4" w:rsidR="00D2137E" w:rsidRDefault="009D6423" w:rsidP="00206B63">
      <w:pPr>
        <w:pStyle w:val="NoSpacing"/>
        <w:tabs>
          <w:tab w:val="left" w:pos="360"/>
          <w:tab w:val="left" w:pos="540"/>
          <w:tab w:val="left" w:pos="900"/>
          <w:tab w:val="left" w:pos="1080"/>
        </w:tabs>
        <w:ind w:left="1440"/>
        <w:jc w:val="both"/>
        <w:rPr>
          <w:sz w:val="20"/>
          <w:szCs w:val="20"/>
        </w:rPr>
      </w:pPr>
      <w:r>
        <w:rPr>
          <w:sz w:val="20"/>
          <w:szCs w:val="20"/>
        </w:rPr>
        <w:lastRenderedPageBreak/>
        <w:t>P</w:t>
      </w:r>
      <w:r w:rsidR="00D2137E" w:rsidRPr="00D2137E">
        <w:rPr>
          <w:sz w:val="20"/>
          <w:szCs w:val="20"/>
        </w:rPr>
        <w:t xml:space="preserve">romotion to the next level of the Program depends upon </w:t>
      </w:r>
      <w:r w:rsidR="007673A4">
        <w:rPr>
          <w:sz w:val="20"/>
          <w:szCs w:val="20"/>
        </w:rPr>
        <w:t xml:space="preserve">the individuals’ </w:t>
      </w:r>
      <w:r w:rsidR="00D2137E" w:rsidRPr="00D2137E">
        <w:rPr>
          <w:sz w:val="20"/>
          <w:szCs w:val="20"/>
        </w:rPr>
        <w:t>performance and</w:t>
      </w:r>
      <w:r>
        <w:rPr>
          <w:sz w:val="20"/>
          <w:szCs w:val="20"/>
        </w:rPr>
        <w:t xml:space="preserve"> </w:t>
      </w:r>
      <w:r w:rsidR="00D2137E">
        <w:rPr>
          <w:sz w:val="20"/>
          <w:szCs w:val="20"/>
        </w:rPr>
        <w:t xml:space="preserve">qualifications.  </w:t>
      </w:r>
      <w:r w:rsidR="007673A4">
        <w:rPr>
          <w:sz w:val="20"/>
          <w:szCs w:val="20"/>
        </w:rPr>
        <w:t xml:space="preserve">Recommendations about promotion or reappointment is determined by the CCC with final decisions by the Program Director.  If the </w:t>
      </w:r>
      <w:r w:rsidR="002C377D">
        <w:rPr>
          <w:sz w:val="20"/>
          <w:szCs w:val="20"/>
        </w:rPr>
        <w:t>trainee will not be advancing to the next level of training or graduating, the Program Director will communicate this to the individual in writing as soon as reasonably practicable under the circumstances and</w:t>
      </w:r>
      <w:r w:rsidR="000D16F4">
        <w:rPr>
          <w:sz w:val="20"/>
          <w:szCs w:val="20"/>
        </w:rPr>
        <w:t xml:space="preserve"> generally </w:t>
      </w:r>
      <w:r w:rsidR="002C377D">
        <w:rPr>
          <w:sz w:val="20"/>
          <w:szCs w:val="20"/>
        </w:rPr>
        <w:t>occur at least four months prior to the end of the academic year.  C</w:t>
      </w:r>
      <w:r w:rsidR="00D2137E">
        <w:rPr>
          <w:sz w:val="20"/>
          <w:szCs w:val="20"/>
        </w:rPr>
        <w:t xml:space="preserve">ommunication between program directors and the </w:t>
      </w:r>
      <w:r w:rsidR="002C377D">
        <w:rPr>
          <w:sz w:val="20"/>
          <w:szCs w:val="20"/>
        </w:rPr>
        <w:t>H</w:t>
      </w:r>
      <w:r w:rsidR="00D2137E">
        <w:rPr>
          <w:sz w:val="20"/>
          <w:szCs w:val="20"/>
        </w:rPr>
        <w:t>ospital GME office</w:t>
      </w:r>
      <w:r w:rsidR="002C377D">
        <w:rPr>
          <w:sz w:val="20"/>
          <w:szCs w:val="20"/>
        </w:rPr>
        <w:t>, when applicable, will</w:t>
      </w:r>
      <w:r w:rsidR="00D2137E">
        <w:rPr>
          <w:sz w:val="20"/>
          <w:szCs w:val="20"/>
        </w:rPr>
        <w:t xml:space="preserve"> generally occur at least four months in advance of a new appointment year</w:t>
      </w:r>
    </w:p>
    <w:p w14:paraId="35614544" w14:textId="77777777" w:rsidR="00D2137E" w:rsidRPr="00D2137E" w:rsidRDefault="00D2137E" w:rsidP="00206B63">
      <w:pPr>
        <w:pStyle w:val="NoSpacing"/>
        <w:ind w:left="2160"/>
        <w:jc w:val="both"/>
        <w:rPr>
          <w:sz w:val="20"/>
          <w:szCs w:val="20"/>
        </w:rPr>
      </w:pPr>
    </w:p>
    <w:p w14:paraId="6FAB0895" w14:textId="77777777" w:rsidR="00003C50" w:rsidRDefault="00D2137E" w:rsidP="009B234B">
      <w:pPr>
        <w:pStyle w:val="ListParagraph"/>
        <w:numPr>
          <w:ilvl w:val="0"/>
          <w:numId w:val="30"/>
        </w:numPr>
        <w:tabs>
          <w:tab w:val="left" w:pos="450"/>
        </w:tabs>
        <w:spacing w:after="0" w:line="240" w:lineRule="auto"/>
        <w:jc w:val="both"/>
        <w:rPr>
          <w:sz w:val="20"/>
          <w:szCs w:val="20"/>
        </w:rPr>
      </w:pPr>
      <w:r w:rsidRPr="00A35C8D">
        <w:rPr>
          <w:b/>
          <w:caps/>
          <w:sz w:val="20"/>
          <w:szCs w:val="20"/>
        </w:rPr>
        <w:t>Completion of Training</w:t>
      </w:r>
      <w:r w:rsidRPr="00D2137E">
        <w:rPr>
          <w:b/>
          <w:sz w:val="20"/>
          <w:szCs w:val="20"/>
        </w:rPr>
        <w:t xml:space="preserve">:  </w:t>
      </w:r>
      <w:r w:rsidR="009D6423">
        <w:rPr>
          <w:sz w:val="20"/>
          <w:szCs w:val="20"/>
        </w:rPr>
        <w:t xml:space="preserve">The requirements for satisfactory completion of a training program are defined by the </w:t>
      </w:r>
      <w:r w:rsidR="002C377D">
        <w:rPr>
          <w:sz w:val="20"/>
          <w:szCs w:val="20"/>
        </w:rPr>
        <w:t>training program.</w:t>
      </w:r>
      <w:r w:rsidR="009D6423">
        <w:rPr>
          <w:sz w:val="20"/>
          <w:szCs w:val="20"/>
        </w:rPr>
        <w:t xml:space="preserve">  However, you must</w:t>
      </w:r>
      <w:r w:rsidR="005036AE">
        <w:rPr>
          <w:sz w:val="20"/>
          <w:szCs w:val="20"/>
        </w:rPr>
        <w:t>,</w:t>
      </w:r>
      <w:r w:rsidR="009D6423">
        <w:rPr>
          <w:sz w:val="20"/>
          <w:szCs w:val="20"/>
        </w:rPr>
        <w:t xml:space="preserve"> at a minimum, fulfill the following criteria to achieve satisfactory completion of the residency</w:t>
      </w:r>
      <w:r w:rsidR="002C377D">
        <w:rPr>
          <w:sz w:val="20"/>
          <w:szCs w:val="20"/>
        </w:rPr>
        <w:t xml:space="preserve"> or fellowship</w:t>
      </w:r>
      <w:r w:rsidR="009D6423">
        <w:rPr>
          <w:sz w:val="20"/>
          <w:szCs w:val="20"/>
        </w:rPr>
        <w:t xml:space="preserve"> program:</w:t>
      </w:r>
    </w:p>
    <w:p w14:paraId="0F7535E4" w14:textId="77777777" w:rsidR="009D6423" w:rsidRDefault="009D6423" w:rsidP="00206B63">
      <w:pPr>
        <w:pStyle w:val="ListParagraph"/>
        <w:spacing w:after="0" w:line="240" w:lineRule="auto"/>
        <w:jc w:val="both"/>
        <w:rPr>
          <w:sz w:val="20"/>
          <w:szCs w:val="20"/>
        </w:rPr>
      </w:pPr>
    </w:p>
    <w:p w14:paraId="1EA125C0" w14:textId="77777777" w:rsidR="009D6423" w:rsidRDefault="009D6423" w:rsidP="009B234B">
      <w:pPr>
        <w:pStyle w:val="ListParagraph"/>
        <w:numPr>
          <w:ilvl w:val="1"/>
          <w:numId w:val="30"/>
        </w:numPr>
        <w:spacing w:after="0" w:line="240" w:lineRule="auto"/>
        <w:jc w:val="both"/>
        <w:rPr>
          <w:sz w:val="20"/>
          <w:szCs w:val="20"/>
        </w:rPr>
      </w:pPr>
      <w:r>
        <w:rPr>
          <w:sz w:val="20"/>
          <w:szCs w:val="20"/>
        </w:rPr>
        <w:t xml:space="preserve">Demonstrate a level of clinical and procedural competence to the satisfaction of the </w:t>
      </w:r>
      <w:r w:rsidR="002C377D">
        <w:rPr>
          <w:sz w:val="20"/>
          <w:szCs w:val="20"/>
        </w:rPr>
        <w:t>program.</w:t>
      </w:r>
    </w:p>
    <w:p w14:paraId="2731F9E3" w14:textId="77777777" w:rsidR="00E52CA6" w:rsidRDefault="00E52CA6" w:rsidP="00206B63">
      <w:pPr>
        <w:pStyle w:val="ListParagraph"/>
        <w:spacing w:after="0" w:line="240" w:lineRule="auto"/>
        <w:ind w:left="1440"/>
        <w:jc w:val="both"/>
        <w:rPr>
          <w:sz w:val="20"/>
          <w:szCs w:val="20"/>
        </w:rPr>
      </w:pPr>
    </w:p>
    <w:p w14:paraId="434C49B7" w14:textId="0F1D9808" w:rsidR="009D6423" w:rsidRDefault="009D6423" w:rsidP="009B234B">
      <w:pPr>
        <w:pStyle w:val="ListParagraph"/>
        <w:numPr>
          <w:ilvl w:val="1"/>
          <w:numId w:val="30"/>
        </w:numPr>
        <w:spacing w:after="0" w:line="240" w:lineRule="auto"/>
        <w:jc w:val="both"/>
        <w:rPr>
          <w:sz w:val="20"/>
          <w:szCs w:val="20"/>
        </w:rPr>
      </w:pPr>
      <w:r>
        <w:rPr>
          <w:sz w:val="20"/>
          <w:szCs w:val="20"/>
        </w:rPr>
        <w:t xml:space="preserve">Fulfill the </w:t>
      </w:r>
      <w:r w:rsidR="002C377D">
        <w:rPr>
          <w:sz w:val="20"/>
          <w:szCs w:val="20"/>
        </w:rPr>
        <w:t>program’s</w:t>
      </w:r>
      <w:r>
        <w:rPr>
          <w:sz w:val="20"/>
          <w:szCs w:val="20"/>
        </w:rPr>
        <w:t xml:space="preserve"> scoring requirements on the In-Training Examination</w:t>
      </w:r>
      <w:r w:rsidR="002C377D">
        <w:rPr>
          <w:sz w:val="20"/>
          <w:szCs w:val="20"/>
        </w:rPr>
        <w:t>, as applicable, as us</w:t>
      </w:r>
      <w:r>
        <w:rPr>
          <w:sz w:val="20"/>
          <w:szCs w:val="20"/>
        </w:rPr>
        <w:t>ed by the program</w:t>
      </w:r>
      <w:r w:rsidR="00C576BB">
        <w:rPr>
          <w:sz w:val="20"/>
          <w:szCs w:val="20"/>
        </w:rPr>
        <w:t xml:space="preserve"> and approved by the relevant RRC.</w:t>
      </w:r>
    </w:p>
    <w:p w14:paraId="60B4B98F" w14:textId="77777777" w:rsidR="00E52CA6" w:rsidRDefault="00E52CA6" w:rsidP="00206B63">
      <w:pPr>
        <w:pStyle w:val="ListParagraph"/>
        <w:spacing w:after="0" w:line="240" w:lineRule="auto"/>
        <w:ind w:left="1440"/>
        <w:jc w:val="both"/>
        <w:rPr>
          <w:sz w:val="20"/>
          <w:szCs w:val="20"/>
        </w:rPr>
      </w:pPr>
    </w:p>
    <w:p w14:paraId="103F991D" w14:textId="77777777" w:rsidR="009D6423" w:rsidRDefault="009D6423" w:rsidP="009B234B">
      <w:pPr>
        <w:pStyle w:val="ListParagraph"/>
        <w:numPr>
          <w:ilvl w:val="1"/>
          <w:numId w:val="30"/>
        </w:numPr>
        <w:spacing w:after="0" w:line="240" w:lineRule="auto"/>
        <w:jc w:val="both"/>
        <w:rPr>
          <w:sz w:val="20"/>
          <w:szCs w:val="20"/>
        </w:rPr>
      </w:pPr>
      <w:r>
        <w:rPr>
          <w:sz w:val="20"/>
          <w:szCs w:val="20"/>
        </w:rPr>
        <w:t xml:space="preserve">Fulfill the requirements of the applicable American Board </w:t>
      </w:r>
      <w:r w:rsidR="002C377D">
        <w:rPr>
          <w:sz w:val="20"/>
          <w:szCs w:val="20"/>
        </w:rPr>
        <w:t xml:space="preserve">of Medical Specialties (ABMS) accrediting body, if any, for </w:t>
      </w:r>
      <w:r>
        <w:rPr>
          <w:sz w:val="20"/>
          <w:szCs w:val="20"/>
        </w:rPr>
        <w:t xml:space="preserve">completion of approved training in the </w:t>
      </w:r>
      <w:r w:rsidR="004D6C2E">
        <w:rPr>
          <w:sz w:val="20"/>
          <w:szCs w:val="20"/>
        </w:rPr>
        <w:t>House Officer</w:t>
      </w:r>
      <w:r w:rsidR="00C35DD6">
        <w:rPr>
          <w:sz w:val="20"/>
          <w:szCs w:val="20"/>
        </w:rPr>
        <w:t>’s</w:t>
      </w:r>
      <w:r>
        <w:rPr>
          <w:sz w:val="20"/>
          <w:szCs w:val="20"/>
        </w:rPr>
        <w:t xml:space="preserve"> specialty.</w:t>
      </w:r>
    </w:p>
    <w:p w14:paraId="72E1B22B" w14:textId="77777777" w:rsidR="00E52CA6" w:rsidRDefault="00E52CA6" w:rsidP="00E52CA6">
      <w:pPr>
        <w:pStyle w:val="ListParagraph"/>
        <w:spacing w:after="0" w:line="240" w:lineRule="auto"/>
        <w:ind w:left="1440"/>
        <w:jc w:val="both"/>
        <w:rPr>
          <w:sz w:val="20"/>
          <w:szCs w:val="20"/>
        </w:rPr>
      </w:pPr>
    </w:p>
    <w:p w14:paraId="577D0425" w14:textId="4032C87E" w:rsidR="009D6423" w:rsidRDefault="009D6423" w:rsidP="009B234B">
      <w:pPr>
        <w:pStyle w:val="ListParagraph"/>
        <w:numPr>
          <w:ilvl w:val="1"/>
          <w:numId w:val="30"/>
        </w:numPr>
        <w:spacing w:after="0" w:line="240" w:lineRule="auto"/>
        <w:jc w:val="both"/>
        <w:rPr>
          <w:sz w:val="20"/>
          <w:szCs w:val="20"/>
        </w:rPr>
      </w:pPr>
      <w:r>
        <w:rPr>
          <w:sz w:val="20"/>
          <w:szCs w:val="20"/>
        </w:rPr>
        <w:t xml:space="preserve">Demonstrate attitude, </w:t>
      </w:r>
      <w:r w:rsidR="00C576BB">
        <w:rPr>
          <w:sz w:val="20"/>
          <w:szCs w:val="20"/>
        </w:rPr>
        <w:t>demeanor,</w:t>
      </w:r>
      <w:r>
        <w:rPr>
          <w:sz w:val="20"/>
          <w:szCs w:val="20"/>
        </w:rPr>
        <w:t xml:space="preserve"> and behavior appropriate to the </w:t>
      </w:r>
      <w:r w:rsidR="004D6C2E">
        <w:rPr>
          <w:sz w:val="20"/>
          <w:szCs w:val="20"/>
        </w:rPr>
        <w:t>House Officer</w:t>
      </w:r>
      <w:r>
        <w:rPr>
          <w:sz w:val="20"/>
          <w:szCs w:val="20"/>
        </w:rPr>
        <w:t>’s specialty regarding how you relate to patients, other health care professionals and colleagues.</w:t>
      </w:r>
    </w:p>
    <w:p w14:paraId="7214E843" w14:textId="77777777" w:rsidR="00E52CA6" w:rsidRPr="00E52CA6" w:rsidRDefault="00E52CA6" w:rsidP="00E52CA6">
      <w:pPr>
        <w:spacing w:after="0" w:line="240" w:lineRule="auto"/>
        <w:jc w:val="both"/>
        <w:rPr>
          <w:sz w:val="20"/>
          <w:szCs w:val="20"/>
        </w:rPr>
      </w:pPr>
    </w:p>
    <w:p w14:paraId="271F56F7" w14:textId="77777777" w:rsidR="009D6423" w:rsidRDefault="009D6423" w:rsidP="009B234B">
      <w:pPr>
        <w:pStyle w:val="ListParagraph"/>
        <w:numPr>
          <w:ilvl w:val="1"/>
          <w:numId w:val="30"/>
        </w:numPr>
        <w:spacing w:after="0" w:line="240" w:lineRule="auto"/>
        <w:jc w:val="both"/>
        <w:rPr>
          <w:sz w:val="20"/>
          <w:szCs w:val="20"/>
        </w:rPr>
      </w:pPr>
      <w:r>
        <w:rPr>
          <w:sz w:val="20"/>
          <w:szCs w:val="20"/>
        </w:rPr>
        <w:t>Complete any other requirements of you</w:t>
      </w:r>
      <w:r w:rsidR="002C377D">
        <w:rPr>
          <w:sz w:val="20"/>
          <w:szCs w:val="20"/>
        </w:rPr>
        <w:t>r programs</w:t>
      </w:r>
    </w:p>
    <w:p w14:paraId="785808AF" w14:textId="77777777" w:rsidR="00E52CA6" w:rsidRDefault="00E52CA6" w:rsidP="00E52CA6">
      <w:pPr>
        <w:pStyle w:val="ListParagraph"/>
        <w:spacing w:after="0" w:line="240" w:lineRule="auto"/>
        <w:ind w:left="1440"/>
        <w:jc w:val="both"/>
        <w:rPr>
          <w:sz w:val="20"/>
          <w:szCs w:val="20"/>
        </w:rPr>
      </w:pPr>
    </w:p>
    <w:p w14:paraId="6452224D" w14:textId="77777777" w:rsidR="009D6423" w:rsidRDefault="009D6423" w:rsidP="009B234B">
      <w:pPr>
        <w:pStyle w:val="ListParagraph"/>
        <w:numPr>
          <w:ilvl w:val="1"/>
          <w:numId w:val="30"/>
        </w:numPr>
        <w:spacing w:after="0" w:line="240" w:lineRule="auto"/>
        <w:jc w:val="both"/>
        <w:rPr>
          <w:sz w:val="20"/>
          <w:szCs w:val="20"/>
        </w:rPr>
      </w:pPr>
      <w:r>
        <w:rPr>
          <w:sz w:val="20"/>
          <w:szCs w:val="20"/>
        </w:rPr>
        <w:t>In addition to the requirements of each Department, satisfactory completion requires that your medical records be in order and completed, that any financial obligations owed the Hospitals or School of Medicine are paid or terms established for payment, that all Hospital or School of Medicine property issued solely for use during an academic year, including identification badges, scrubs, pagers and cell phones must be returned, and that a forwarding mailing address be provided to the Hospital’s GME office.</w:t>
      </w:r>
    </w:p>
    <w:p w14:paraId="3DFAC036" w14:textId="77777777" w:rsidR="00B624C7" w:rsidRDefault="00B624C7" w:rsidP="00B624C7">
      <w:pPr>
        <w:pStyle w:val="ListParagraph"/>
        <w:spacing w:after="0" w:line="240" w:lineRule="auto"/>
        <w:ind w:left="1440"/>
        <w:jc w:val="both"/>
        <w:rPr>
          <w:sz w:val="20"/>
          <w:szCs w:val="20"/>
        </w:rPr>
      </w:pPr>
    </w:p>
    <w:p w14:paraId="57ACA218" w14:textId="77777777" w:rsidR="00E16642" w:rsidRPr="00A35C8D" w:rsidRDefault="00E16642" w:rsidP="009B234B">
      <w:pPr>
        <w:pStyle w:val="ListParagraph"/>
        <w:numPr>
          <w:ilvl w:val="0"/>
          <w:numId w:val="30"/>
        </w:numPr>
        <w:tabs>
          <w:tab w:val="left" w:pos="450"/>
        </w:tabs>
        <w:spacing w:after="0" w:line="240" w:lineRule="auto"/>
        <w:jc w:val="both"/>
        <w:rPr>
          <w:caps/>
          <w:sz w:val="20"/>
          <w:szCs w:val="20"/>
        </w:rPr>
      </w:pPr>
      <w:r w:rsidRPr="00A35C8D">
        <w:rPr>
          <w:b/>
          <w:caps/>
          <w:sz w:val="20"/>
          <w:szCs w:val="20"/>
        </w:rPr>
        <w:t>Disciplinary Action, Suspension, or Termination</w:t>
      </w:r>
    </w:p>
    <w:p w14:paraId="14D361B1" w14:textId="77777777" w:rsidR="009D470C" w:rsidRPr="00E16642" w:rsidRDefault="009D470C" w:rsidP="009D470C">
      <w:pPr>
        <w:pStyle w:val="ListParagraph"/>
        <w:tabs>
          <w:tab w:val="left" w:pos="450"/>
        </w:tabs>
        <w:spacing w:after="0" w:line="240" w:lineRule="auto"/>
        <w:jc w:val="both"/>
        <w:rPr>
          <w:sz w:val="20"/>
          <w:szCs w:val="20"/>
        </w:rPr>
      </w:pPr>
    </w:p>
    <w:p w14:paraId="0C577728" w14:textId="4B20217E" w:rsidR="00E16642" w:rsidRPr="006F3A8B" w:rsidRDefault="00E16642" w:rsidP="00D22C41">
      <w:pPr>
        <w:pStyle w:val="ListParagraph"/>
        <w:numPr>
          <w:ilvl w:val="0"/>
          <w:numId w:val="8"/>
        </w:numPr>
        <w:tabs>
          <w:tab w:val="left" w:pos="450"/>
          <w:tab w:val="left" w:pos="1440"/>
        </w:tabs>
        <w:spacing w:after="0" w:line="240" w:lineRule="auto"/>
        <w:jc w:val="both"/>
        <w:rPr>
          <w:b/>
          <w:sz w:val="20"/>
          <w:szCs w:val="20"/>
        </w:rPr>
      </w:pPr>
      <w:r w:rsidRPr="006F3A8B">
        <w:rPr>
          <w:b/>
          <w:sz w:val="20"/>
          <w:szCs w:val="20"/>
        </w:rPr>
        <w:t>Informal Procedures</w:t>
      </w:r>
      <w:r w:rsidR="003A3563">
        <w:rPr>
          <w:b/>
          <w:sz w:val="20"/>
          <w:szCs w:val="20"/>
        </w:rPr>
        <w:t>/</w:t>
      </w:r>
      <w:r w:rsidR="002F74E7">
        <w:rPr>
          <w:b/>
          <w:sz w:val="20"/>
          <w:szCs w:val="20"/>
        </w:rPr>
        <w:t>Program Specific Disciplinary Policies</w:t>
      </w:r>
    </w:p>
    <w:p w14:paraId="1282E152" w14:textId="79093DF1" w:rsidR="00E16642" w:rsidRDefault="00AD2778" w:rsidP="00AD2778">
      <w:pPr>
        <w:tabs>
          <w:tab w:val="left" w:pos="450"/>
        </w:tabs>
        <w:spacing w:after="0" w:line="240" w:lineRule="auto"/>
        <w:ind w:left="1800"/>
        <w:jc w:val="both"/>
        <w:rPr>
          <w:sz w:val="20"/>
          <w:szCs w:val="20"/>
        </w:rPr>
      </w:pPr>
      <w:r>
        <w:rPr>
          <w:sz w:val="20"/>
          <w:szCs w:val="20"/>
        </w:rPr>
        <w:t xml:space="preserve">Each program must develop written program specific procedures for addressing academic or professional issues </w:t>
      </w:r>
      <w:r w:rsidR="004A617B">
        <w:rPr>
          <w:sz w:val="20"/>
          <w:szCs w:val="20"/>
        </w:rPr>
        <w:t>in residents and clinical fellows.</w:t>
      </w:r>
      <w:r w:rsidR="002522A8">
        <w:rPr>
          <w:sz w:val="20"/>
          <w:szCs w:val="20"/>
        </w:rPr>
        <w:t xml:space="preserve">  </w:t>
      </w:r>
      <w:r w:rsidR="00C576BB">
        <w:rPr>
          <w:sz w:val="20"/>
          <w:szCs w:val="20"/>
        </w:rPr>
        <w:t xml:space="preserve">Program Directors are encouraged to use informal efforts to resolve minor instances of poor performance or misconduct.  In any case in which a pattern of deficient performance has emerged, </w:t>
      </w:r>
      <w:r w:rsidR="00AD11DC">
        <w:rPr>
          <w:sz w:val="20"/>
          <w:szCs w:val="20"/>
        </w:rPr>
        <w:t xml:space="preserve">the program specific policy shall include notification </w:t>
      </w:r>
      <w:r w:rsidR="00C576BB">
        <w:rPr>
          <w:sz w:val="20"/>
          <w:szCs w:val="20"/>
        </w:rPr>
        <w:t xml:space="preserve"> by the Program Director </w:t>
      </w:r>
      <w:r w:rsidR="00C03043">
        <w:rPr>
          <w:sz w:val="20"/>
          <w:szCs w:val="20"/>
        </w:rPr>
        <w:t xml:space="preserve">to the </w:t>
      </w:r>
      <w:r w:rsidR="00B54823">
        <w:rPr>
          <w:sz w:val="20"/>
          <w:szCs w:val="20"/>
        </w:rPr>
        <w:t xml:space="preserve">resident/clinical fellow </w:t>
      </w:r>
      <w:r w:rsidR="00C576BB">
        <w:rPr>
          <w:sz w:val="20"/>
          <w:szCs w:val="20"/>
        </w:rPr>
        <w:t xml:space="preserve"> in writing of the nature of the pattern of deficient performance and remediation steps, if appropriate, to be taken by the resident</w:t>
      </w:r>
      <w:r w:rsidR="00903EC1">
        <w:rPr>
          <w:sz w:val="20"/>
          <w:szCs w:val="20"/>
        </w:rPr>
        <w:t>/clinical fellow</w:t>
      </w:r>
      <w:r w:rsidR="00C576BB">
        <w:rPr>
          <w:sz w:val="20"/>
          <w:szCs w:val="20"/>
        </w:rPr>
        <w:t xml:space="preserve"> to address it.  </w:t>
      </w:r>
      <w:r w:rsidR="00903EC1">
        <w:rPr>
          <w:sz w:val="20"/>
          <w:szCs w:val="20"/>
        </w:rPr>
        <w:t xml:space="preserve">Individual training programs </w:t>
      </w:r>
      <w:r w:rsidR="00F877F5">
        <w:rPr>
          <w:sz w:val="20"/>
          <w:szCs w:val="20"/>
        </w:rPr>
        <w:t xml:space="preserve">may outline other departmental or division resources that residents/clinical fellows should use to discuss disputes over informal actions related to </w:t>
      </w:r>
      <w:r w:rsidR="0054089F">
        <w:rPr>
          <w:sz w:val="20"/>
          <w:szCs w:val="20"/>
        </w:rPr>
        <w:t xml:space="preserve">poor performance and/or misconduct.  </w:t>
      </w:r>
      <w:r w:rsidR="00C576BB">
        <w:rPr>
          <w:sz w:val="20"/>
          <w:szCs w:val="20"/>
        </w:rPr>
        <w:t>If the</w:t>
      </w:r>
      <w:r w:rsidR="00A14559">
        <w:rPr>
          <w:sz w:val="20"/>
          <w:szCs w:val="20"/>
        </w:rPr>
        <w:t xml:space="preserve"> remediation</w:t>
      </w:r>
      <w:r w:rsidR="00C576BB">
        <w:rPr>
          <w:sz w:val="20"/>
          <w:szCs w:val="20"/>
        </w:rPr>
        <w:t xml:space="preserve"> efforts are unsuccessful or where performance or misconduct is of a serious nature, the Department Chair or Program Director may impose formal </w:t>
      </w:r>
      <w:r w:rsidR="00275EC8">
        <w:rPr>
          <w:sz w:val="20"/>
          <w:szCs w:val="20"/>
        </w:rPr>
        <w:t xml:space="preserve">adverse </w:t>
      </w:r>
      <w:r w:rsidR="00C576BB">
        <w:rPr>
          <w:sz w:val="20"/>
          <w:szCs w:val="20"/>
        </w:rPr>
        <w:t xml:space="preserve">disciplinary action. </w:t>
      </w:r>
    </w:p>
    <w:p w14:paraId="6BDE048C" w14:textId="77777777" w:rsidR="00275EC8" w:rsidRDefault="00275EC8" w:rsidP="004042C1">
      <w:pPr>
        <w:tabs>
          <w:tab w:val="left" w:pos="450"/>
        </w:tabs>
        <w:spacing w:after="0" w:line="240" w:lineRule="auto"/>
        <w:ind w:left="1800"/>
        <w:jc w:val="both"/>
        <w:rPr>
          <w:sz w:val="20"/>
          <w:szCs w:val="20"/>
        </w:rPr>
      </w:pPr>
    </w:p>
    <w:p w14:paraId="420ACB93" w14:textId="77777777" w:rsidR="002C377D" w:rsidRDefault="002C377D" w:rsidP="00E16642">
      <w:pPr>
        <w:tabs>
          <w:tab w:val="left" w:pos="450"/>
        </w:tabs>
        <w:spacing w:after="0" w:line="240" w:lineRule="auto"/>
        <w:ind w:left="2160"/>
        <w:jc w:val="both"/>
        <w:rPr>
          <w:sz w:val="20"/>
          <w:szCs w:val="20"/>
        </w:rPr>
      </w:pPr>
    </w:p>
    <w:p w14:paraId="33309680" w14:textId="074512C9" w:rsidR="00E16642" w:rsidRPr="006F3A8B" w:rsidRDefault="00E16642" w:rsidP="00D22C41">
      <w:pPr>
        <w:pStyle w:val="ListParagraph"/>
        <w:numPr>
          <w:ilvl w:val="0"/>
          <w:numId w:val="8"/>
        </w:numPr>
        <w:tabs>
          <w:tab w:val="left" w:pos="450"/>
        </w:tabs>
        <w:spacing w:after="0" w:line="240" w:lineRule="auto"/>
        <w:jc w:val="both"/>
        <w:rPr>
          <w:b/>
          <w:sz w:val="20"/>
          <w:szCs w:val="20"/>
        </w:rPr>
      </w:pPr>
      <w:r w:rsidRPr="006F3A8B">
        <w:rPr>
          <w:b/>
          <w:sz w:val="20"/>
          <w:szCs w:val="20"/>
        </w:rPr>
        <w:t>Formal Disciplinary Action</w:t>
      </w:r>
    </w:p>
    <w:p w14:paraId="6A0A8D01" w14:textId="2459C346" w:rsidR="00E16642" w:rsidRDefault="00275EC8" w:rsidP="00E16642">
      <w:pPr>
        <w:pStyle w:val="ListParagraph"/>
        <w:tabs>
          <w:tab w:val="left" w:pos="450"/>
        </w:tabs>
        <w:spacing w:after="0" w:line="240" w:lineRule="auto"/>
        <w:ind w:left="2160"/>
        <w:jc w:val="both"/>
        <w:rPr>
          <w:sz w:val="20"/>
          <w:szCs w:val="20"/>
        </w:rPr>
      </w:pPr>
      <w:r>
        <w:rPr>
          <w:sz w:val="20"/>
          <w:szCs w:val="20"/>
        </w:rPr>
        <w:lastRenderedPageBreak/>
        <w:t>Formal adverse d</w:t>
      </w:r>
      <w:r w:rsidR="00563472">
        <w:rPr>
          <w:sz w:val="20"/>
          <w:szCs w:val="20"/>
        </w:rPr>
        <w:t xml:space="preserve">isciplinary action may be taken for </w:t>
      </w:r>
      <w:r w:rsidR="006E664E">
        <w:rPr>
          <w:sz w:val="20"/>
          <w:szCs w:val="20"/>
        </w:rPr>
        <w:t xml:space="preserve">due cause, </w:t>
      </w:r>
      <w:r w:rsidR="00563472">
        <w:rPr>
          <w:sz w:val="20"/>
          <w:szCs w:val="20"/>
        </w:rPr>
        <w:t xml:space="preserve"> including but not limited to any of the following: </w:t>
      </w:r>
    </w:p>
    <w:p w14:paraId="42A06AE4" w14:textId="77777777" w:rsidR="006E664E" w:rsidRDefault="006E664E" w:rsidP="00E16642">
      <w:pPr>
        <w:pStyle w:val="ListParagraph"/>
        <w:tabs>
          <w:tab w:val="left" w:pos="450"/>
        </w:tabs>
        <w:spacing w:after="0" w:line="240" w:lineRule="auto"/>
        <w:ind w:left="2160"/>
        <w:jc w:val="both"/>
        <w:rPr>
          <w:sz w:val="20"/>
          <w:szCs w:val="20"/>
        </w:rPr>
      </w:pPr>
    </w:p>
    <w:p w14:paraId="31D05DC5" w14:textId="77777777" w:rsidR="00E16642" w:rsidRDefault="006F3A8B" w:rsidP="00D22C41">
      <w:pPr>
        <w:pStyle w:val="ListParagraph"/>
        <w:numPr>
          <w:ilvl w:val="0"/>
          <w:numId w:val="9"/>
        </w:numPr>
        <w:tabs>
          <w:tab w:val="left" w:pos="450"/>
        </w:tabs>
        <w:spacing w:after="0" w:line="240" w:lineRule="auto"/>
        <w:jc w:val="both"/>
        <w:rPr>
          <w:sz w:val="20"/>
          <w:szCs w:val="20"/>
        </w:rPr>
      </w:pPr>
      <w:r>
        <w:rPr>
          <w:sz w:val="20"/>
          <w:szCs w:val="20"/>
        </w:rPr>
        <w:t>Failure to satisfy the academic or clinical requirements of the training program.</w:t>
      </w:r>
    </w:p>
    <w:p w14:paraId="21AA1274" w14:textId="347A75FC" w:rsidR="006F3A8B" w:rsidRDefault="006F3A8B" w:rsidP="00D22C41">
      <w:pPr>
        <w:pStyle w:val="ListParagraph"/>
        <w:numPr>
          <w:ilvl w:val="0"/>
          <w:numId w:val="9"/>
        </w:numPr>
        <w:tabs>
          <w:tab w:val="left" w:pos="450"/>
        </w:tabs>
        <w:spacing w:after="0" w:line="240" w:lineRule="auto"/>
        <w:jc w:val="both"/>
        <w:rPr>
          <w:sz w:val="20"/>
          <w:szCs w:val="20"/>
        </w:rPr>
      </w:pPr>
      <w:r>
        <w:rPr>
          <w:sz w:val="20"/>
          <w:szCs w:val="20"/>
        </w:rPr>
        <w:t xml:space="preserve">Professional incompetence, misconduct, or conduct that might be inconsistent with or harmful to patient </w:t>
      </w:r>
      <w:r w:rsidR="00064529">
        <w:rPr>
          <w:sz w:val="20"/>
          <w:szCs w:val="20"/>
        </w:rPr>
        <w:t xml:space="preserve">care or </w:t>
      </w:r>
      <w:r>
        <w:rPr>
          <w:sz w:val="20"/>
          <w:szCs w:val="20"/>
        </w:rPr>
        <w:t>safety.</w:t>
      </w:r>
    </w:p>
    <w:p w14:paraId="1492B559" w14:textId="77777777" w:rsidR="006F3A8B" w:rsidRDefault="006F3A8B" w:rsidP="00D22C41">
      <w:pPr>
        <w:pStyle w:val="ListParagraph"/>
        <w:numPr>
          <w:ilvl w:val="0"/>
          <w:numId w:val="9"/>
        </w:numPr>
        <w:tabs>
          <w:tab w:val="left" w:pos="450"/>
        </w:tabs>
        <w:spacing w:after="0" w:line="240" w:lineRule="auto"/>
        <w:jc w:val="both"/>
        <w:rPr>
          <w:sz w:val="20"/>
          <w:szCs w:val="20"/>
        </w:rPr>
      </w:pPr>
      <w:r>
        <w:rPr>
          <w:sz w:val="20"/>
          <w:szCs w:val="20"/>
        </w:rPr>
        <w:t>Conduct that is detrimental to the professional reputation of the Hospital or School of Medicine.</w:t>
      </w:r>
    </w:p>
    <w:p w14:paraId="5B43DC90" w14:textId="77777777" w:rsidR="006F3A8B" w:rsidRDefault="006F3A8B" w:rsidP="00D22C41">
      <w:pPr>
        <w:pStyle w:val="ListParagraph"/>
        <w:numPr>
          <w:ilvl w:val="0"/>
          <w:numId w:val="9"/>
        </w:numPr>
        <w:tabs>
          <w:tab w:val="left" w:pos="450"/>
        </w:tabs>
        <w:spacing w:after="0" w:line="240" w:lineRule="auto"/>
        <w:jc w:val="both"/>
        <w:rPr>
          <w:sz w:val="20"/>
          <w:szCs w:val="20"/>
        </w:rPr>
      </w:pPr>
      <w:r>
        <w:rPr>
          <w:sz w:val="20"/>
          <w:szCs w:val="20"/>
        </w:rPr>
        <w:t xml:space="preserve">Conduct that calls into question the professional qualifications, ethics, or judgment of the </w:t>
      </w:r>
      <w:r w:rsidR="004D6C2E">
        <w:rPr>
          <w:sz w:val="20"/>
          <w:szCs w:val="20"/>
        </w:rPr>
        <w:t>House Officer</w:t>
      </w:r>
      <w:r>
        <w:rPr>
          <w:sz w:val="20"/>
          <w:szCs w:val="20"/>
        </w:rPr>
        <w:t xml:space="preserve"> or </w:t>
      </w:r>
      <w:r w:rsidR="0064135F">
        <w:rPr>
          <w:sz w:val="20"/>
          <w:szCs w:val="20"/>
        </w:rPr>
        <w:t xml:space="preserve">that could </w:t>
      </w:r>
      <w:r>
        <w:rPr>
          <w:sz w:val="20"/>
          <w:szCs w:val="20"/>
        </w:rPr>
        <w:t>prove detrimental to the Hospital’s or School of Medicine’s patients, employees, staff, volunteers, or operations.</w:t>
      </w:r>
    </w:p>
    <w:p w14:paraId="55717A38" w14:textId="77777777" w:rsidR="006F3A8B" w:rsidRDefault="006F3A8B" w:rsidP="00D22C41">
      <w:pPr>
        <w:pStyle w:val="ListParagraph"/>
        <w:numPr>
          <w:ilvl w:val="0"/>
          <w:numId w:val="9"/>
        </w:numPr>
        <w:tabs>
          <w:tab w:val="left" w:pos="450"/>
        </w:tabs>
        <w:spacing w:after="0" w:line="240" w:lineRule="auto"/>
        <w:jc w:val="both"/>
        <w:rPr>
          <w:sz w:val="20"/>
          <w:szCs w:val="20"/>
        </w:rPr>
      </w:pPr>
      <w:r>
        <w:rPr>
          <w:sz w:val="20"/>
          <w:szCs w:val="20"/>
        </w:rPr>
        <w:t xml:space="preserve">Violation of the bylaws, rules &amp; regulations, policies or procedures of the Consortium, School of Medicine, Hospital, Department, Division, or training program, including violation of the Responsibilities of </w:t>
      </w:r>
      <w:r w:rsidR="00F46B6D">
        <w:rPr>
          <w:sz w:val="20"/>
          <w:szCs w:val="20"/>
        </w:rPr>
        <w:t xml:space="preserve">House Staff </w:t>
      </w:r>
      <w:r>
        <w:rPr>
          <w:sz w:val="20"/>
          <w:szCs w:val="20"/>
        </w:rPr>
        <w:t>set forth above.</w:t>
      </w:r>
    </w:p>
    <w:p w14:paraId="7D6AA47C" w14:textId="77777777" w:rsidR="0064135F" w:rsidRDefault="0064135F" w:rsidP="00D22C41">
      <w:pPr>
        <w:pStyle w:val="ListParagraph"/>
        <w:numPr>
          <w:ilvl w:val="0"/>
          <w:numId w:val="9"/>
        </w:numPr>
        <w:tabs>
          <w:tab w:val="left" w:pos="450"/>
        </w:tabs>
        <w:spacing w:after="0" w:line="240" w:lineRule="auto"/>
        <w:jc w:val="both"/>
        <w:rPr>
          <w:sz w:val="20"/>
          <w:szCs w:val="20"/>
        </w:rPr>
      </w:pPr>
      <w:r>
        <w:rPr>
          <w:sz w:val="20"/>
          <w:szCs w:val="20"/>
        </w:rPr>
        <w:t>Scientific misconduct.</w:t>
      </w:r>
    </w:p>
    <w:p w14:paraId="7F3529B2" w14:textId="77777777" w:rsidR="0064135F" w:rsidRDefault="0064135F" w:rsidP="0035371E">
      <w:pPr>
        <w:tabs>
          <w:tab w:val="left" w:pos="450"/>
        </w:tabs>
        <w:spacing w:after="0" w:line="240" w:lineRule="auto"/>
        <w:jc w:val="both"/>
        <w:rPr>
          <w:sz w:val="20"/>
          <w:szCs w:val="20"/>
        </w:rPr>
      </w:pPr>
      <w:r>
        <w:rPr>
          <w:sz w:val="20"/>
          <w:szCs w:val="20"/>
        </w:rPr>
        <w:tab/>
      </w:r>
      <w:r>
        <w:rPr>
          <w:sz w:val="20"/>
          <w:szCs w:val="20"/>
        </w:rPr>
        <w:tab/>
      </w:r>
      <w:r>
        <w:rPr>
          <w:sz w:val="20"/>
          <w:szCs w:val="20"/>
        </w:rPr>
        <w:tab/>
      </w:r>
      <w:r>
        <w:rPr>
          <w:sz w:val="20"/>
          <w:szCs w:val="20"/>
        </w:rPr>
        <w:tab/>
      </w:r>
    </w:p>
    <w:p w14:paraId="126F8B6B" w14:textId="382674F9" w:rsidR="0064135F" w:rsidRPr="0035371E" w:rsidRDefault="0064135F" w:rsidP="00563472">
      <w:pPr>
        <w:tabs>
          <w:tab w:val="left" w:pos="450"/>
        </w:tabs>
        <w:spacing w:after="0" w:line="240" w:lineRule="auto"/>
        <w:ind w:left="720"/>
        <w:jc w:val="both"/>
        <w:rPr>
          <w:sz w:val="20"/>
          <w:szCs w:val="20"/>
        </w:rPr>
      </w:pPr>
      <w:r>
        <w:rPr>
          <w:sz w:val="20"/>
          <w:szCs w:val="20"/>
        </w:rPr>
        <w:tab/>
      </w:r>
      <w:r>
        <w:rPr>
          <w:sz w:val="20"/>
          <w:szCs w:val="20"/>
        </w:rPr>
        <w:tab/>
      </w:r>
    </w:p>
    <w:p w14:paraId="5C4434D4" w14:textId="77777777" w:rsidR="006F3A8B" w:rsidRDefault="006F3A8B" w:rsidP="006F3A8B">
      <w:pPr>
        <w:pStyle w:val="ListParagraph"/>
        <w:tabs>
          <w:tab w:val="left" w:pos="450"/>
        </w:tabs>
        <w:spacing w:after="0" w:line="240" w:lineRule="auto"/>
        <w:ind w:left="3600"/>
        <w:jc w:val="both"/>
        <w:rPr>
          <w:sz w:val="20"/>
          <w:szCs w:val="20"/>
        </w:rPr>
      </w:pPr>
    </w:p>
    <w:p w14:paraId="3FAB8241" w14:textId="77777777" w:rsidR="006F3A8B" w:rsidRDefault="006F3A8B" w:rsidP="00D22C41">
      <w:pPr>
        <w:pStyle w:val="ListParagraph"/>
        <w:numPr>
          <w:ilvl w:val="0"/>
          <w:numId w:val="8"/>
        </w:numPr>
        <w:tabs>
          <w:tab w:val="left" w:pos="450"/>
        </w:tabs>
        <w:spacing w:after="0" w:line="240" w:lineRule="auto"/>
        <w:jc w:val="both"/>
        <w:rPr>
          <w:b/>
          <w:sz w:val="20"/>
          <w:szCs w:val="20"/>
        </w:rPr>
      </w:pPr>
      <w:r w:rsidRPr="006F3A8B">
        <w:rPr>
          <w:b/>
          <w:sz w:val="20"/>
          <w:szCs w:val="20"/>
        </w:rPr>
        <w:t>Specific Procedures</w:t>
      </w:r>
    </w:p>
    <w:p w14:paraId="31B0DE44" w14:textId="7E230443" w:rsidR="006F3A8B" w:rsidRDefault="006F3A8B" w:rsidP="00FB0306">
      <w:pPr>
        <w:pStyle w:val="ListParagraph"/>
        <w:tabs>
          <w:tab w:val="left" w:pos="450"/>
        </w:tabs>
        <w:spacing w:after="0" w:line="240" w:lineRule="auto"/>
        <w:ind w:left="2160"/>
        <w:jc w:val="both"/>
        <w:rPr>
          <w:sz w:val="20"/>
          <w:szCs w:val="20"/>
        </w:rPr>
      </w:pPr>
      <w:r>
        <w:rPr>
          <w:sz w:val="20"/>
          <w:szCs w:val="20"/>
        </w:rPr>
        <w:t xml:space="preserve">Formal </w:t>
      </w:r>
      <w:r w:rsidR="007B1159">
        <w:rPr>
          <w:sz w:val="20"/>
          <w:szCs w:val="20"/>
        </w:rPr>
        <w:t xml:space="preserve">adverse </w:t>
      </w:r>
      <w:r>
        <w:rPr>
          <w:sz w:val="20"/>
          <w:szCs w:val="20"/>
        </w:rPr>
        <w:t>disciplinary action includes (1) suspension</w:t>
      </w:r>
      <w:r w:rsidR="0064135F">
        <w:rPr>
          <w:sz w:val="20"/>
          <w:szCs w:val="20"/>
        </w:rPr>
        <w:t>,</w:t>
      </w:r>
      <w:r w:rsidR="00FB0306">
        <w:rPr>
          <w:sz w:val="20"/>
          <w:szCs w:val="20"/>
        </w:rPr>
        <w:t xml:space="preserve"> termination, or non-reappointment; (2) reduction, limitation, or restriction of the </w:t>
      </w:r>
      <w:r w:rsidR="004D6C2E">
        <w:rPr>
          <w:sz w:val="20"/>
          <w:szCs w:val="20"/>
        </w:rPr>
        <w:t>House Officers</w:t>
      </w:r>
      <w:r w:rsidR="0064135F">
        <w:rPr>
          <w:sz w:val="20"/>
          <w:szCs w:val="20"/>
        </w:rPr>
        <w:t xml:space="preserve"> clinical re</w:t>
      </w:r>
      <w:r w:rsidR="00FB0306">
        <w:rPr>
          <w:sz w:val="20"/>
          <w:szCs w:val="20"/>
        </w:rPr>
        <w:t>sponsibilities; (3) extension of the residency or fellowship</w:t>
      </w:r>
      <w:r w:rsidR="0064135F">
        <w:rPr>
          <w:sz w:val="20"/>
          <w:szCs w:val="20"/>
        </w:rPr>
        <w:t xml:space="preserve"> program </w:t>
      </w:r>
      <w:r w:rsidR="00FB0306">
        <w:rPr>
          <w:sz w:val="20"/>
          <w:szCs w:val="20"/>
        </w:rPr>
        <w:t>or denial of academic credit that has the effect of extending the residency</w:t>
      </w:r>
      <w:r w:rsidR="0064135F">
        <w:rPr>
          <w:sz w:val="20"/>
          <w:szCs w:val="20"/>
        </w:rPr>
        <w:t xml:space="preserve"> or fellowship</w:t>
      </w:r>
      <w:r w:rsidR="00FB0306">
        <w:rPr>
          <w:sz w:val="20"/>
          <w:szCs w:val="20"/>
        </w:rPr>
        <w:t>; or (4) denial of certification of satisfactory completion of the residency or fellowship program.</w:t>
      </w:r>
    </w:p>
    <w:p w14:paraId="694BAAB2" w14:textId="77777777" w:rsidR="00FB0306" w:rsidRDefault="00FB0306" w:rsidP="00FB0306">
      <w:pPr>
        <w:pStyle w:val="ListParagraph"/>
        <w:tabs>
          <w:tab w:val="left" w:pos="450"/>
        </w:tabs>
        <w:spacing w:after="0" w:line="240" w:lineRule="auto"/>
        <w:ind w:left="2160"/>
        <w:jc w:val="both"/>
        <w:rPr>
          <w:sz w:val="20"/>
          <w:szCs w:val="20"/>
        </w:rPr>
      </w:pPr>
    </w:p>
    <w:p w14:paraId="16E06042" w14:textId="22A50DE7" w:rsidR="00FB0306" w:rsidRDefault="00FB0306" w:rsidP="00000289">
      <w:pPr>
        <w:pStyle w:val="ListParagraph"/>
        <w:tabs>
          <w:tab w:val="left" w:pos="270"/>
          <w:tab w:val="left" w:pos="360"/>
          <w:tab w:val="left" w:pos="450"/>
        </w:tabs>
        <w:spacing w:after="0" w:line="240" w:lineRule="auto"/>
        <w:ind w:left="2160"/>
        <w:jc w:val="both"/>
        <w:rPr>
          <w:sz w:val="20"/>
          <w:szCs w:val="20"/>
        </w:rPr>
      </w:pPr>
      <w:r>
        <w:rPr>
          <w:sz w:val="20"/>
          <w:szCs w:val="20"/>
        </w:rPr>
        <w:t xml:space="preserve">The </w:t>
      </w:r>
      <w:r w:rsidR="00972D48">
        <w:rPr>
          <w:sz w:val="20"/>
          <w:szCs w:val="20"/>
        </w:rPr>
        <w:t xml:space="preserve">Department Chair or </w:t>
      </w:r>
      <w:r>
        <w:rPr>
          <w:sz w:val="20"/>
          <w:szCs w:val="20"/>
        </w:rPr>
        <w:t xml:space="preserve">Program Director shall notify the </w:t>
      </w:r>
      <w:r w:rsidR="004D6C2E">
        <w:rPr>
          <w:sz w:val="20"/>
          <w:szCs w:val="20"/>
        </w:rPr>
        <w:t>House Officer</w:t>
      </w:r>
      <w:r>
        <w:rPr>
          <w:sz w:val="20"/>
          <w:szCs w:val="20"/>
        </w:rPr>
        <w:t xml:space="preserve"> in writing of the action taken and the reasons.  A copy of the notification shall be furnished to the Hospital’s GME office and the </w:t>
      </w:r>
      <w:r w:rsidR="00BD6BDE">
        <w:rPr>
          <w:sz w:val="20"/>
          <w:szCs w:val="20"/>
        </w:rPr>
        <w:t>DIO</w:t>
      </w:r>
      <w:r>
        <w:rPr>
          <w:sz w:val="20"/>
          <w:szCs w:val="20"/>
        </w:rPr>
        <w:t xml:space="preserve"> for </w:t>
      </w:r>
      <w:r w:rsidR="00972D48">
        <w:rPr>
          <w:sz w:val="20"/>
          <w:szCs w:val="20"/>
        </w:rPr>
        <w:t xml:space="preserve">Graduate </w:t>
      </w:r>
      <w:r>
        <w:rPr>
          <w:sz w:val="20"/>
          <w:szCs w:val="20"/>
        </w:rPr>
        <w:t xml:space="preserve">Medical Education.  The notification should advise the </w:t>
      </w:r>
      <w:r w:rsidR="004D6C2E">
        <w:rPr>
          <w:sz w:val="20"/>
          <w:szCs w:val="20"/>
        </w:rPr>
        <w:t>House Officer</w:t>
      </w:r>
      <w:r w:rsidR="00972D48">
        <w:rPr>
          <w:sz w:val="20"/>
          <w:szCs w:val="20"/>
        </w:rPr>
        <w:t xml:space="preserve"> </w:t>
      </w:r>
      <w:r>
        <w:rPr>
          <w:sz w:val="20"/>
          <w:szCs w:val="20"/>
        </w:rPr>
        <w:t xml:space="preserve">of his or her right to request a review of the action in accordance with the </w:t>
      </w:r>
      <w:r w:rsidR="00972D48">
        <w:rPr>
          <w:sz w:val="20"/>
          <w:szCs w:val="20"/>
        </w:rPr>
        <w:t xml:space="preserve">Procedure for Review of </w:t>
      </w:r>
      <w:r w:rsidR="00511398">
        <w:rPr>
          <w:sz w:val="20"/>
          <w:szCs w:val="20"/>
        </w:rPr>
        <w:t xml:space="preserve">Formal </w:t>
      </w:r>
      <w:r w:rsidR="008A0386">
        <w:rPr>
          <w:sz w:val="20"/>
          <w:szCs w:val="20"/>
        </w:rPr>
        <w:t>Adverse</w:t>
      </w:r>
      <w:r w:rsidR="00972D48">
        <w:rPr>
          <w:sz w:val="20"/>
          <w:szCs w:val="20"/>
        </w:rPr>
        <w:t xml:space="preserve"> Disciplinary Decisions Relating to Residents and Clinical Fellows set forth below.  In the case of a suspension, the written notification should precede the effective date of the suspension unless the Department Chair or Program Director determines in good faith that the continued appointment of the </w:t>
      </w:r>
      <w:r w:rsidR="004D6C2E">
        <w:rPr>
          <w:sz w:val="20"/>
          <w:szCs w:val="20"/>
        </w:rPr>
        <w:t>House Officer</w:t>
      </w:r>
      <w:r w:rsidR="00972D48">
        <w:rPr>
          <w:sz w:val="20"/>
          <w:szCs w:val="20"/>
        </w:rPr>
        <w:t xml:space="preserve"> places safety or health of Hospital or School of Medicine patients or personnel in jeopardy or immediate suspension is required by law or necessary in order to prevent imminent or further disruption of Hospital or School of Medicine activities, in which case the notice shall be provided at the time of suspension.</w:t>
      </w:r>
    </w:p>
    <w:p w14:paraId="38D9858A" w14:textId="77777777" w:rsidR="00476EFC" w:rsidRDefault="00476EFC" w:rsidP="00000289">
      <w:pPr>
        <w:pStyle w:val="ListParagraph"/>
        <w:tabs>
          <w:tab w:val="left" w:pos="270"/>
          <w:tab w:val="left" w:pos="360"/>
          <w:tab w:val="left" w:pos="450"/>
        </w:tabs>
        <w:spacing w:after="0" w:line="240" w:lineRule="auto"/>
        <w:ind w:left="2160"/>
        <w:jc w:val="both"/>
        <w:rPr>
          <w:sz w:val="20"/>
          <w:szCs w:val="20"/>
        </w:rPr>
      </w:pPr>
    </w:p>
    <w:p w14:paraId="6505BE65" w14:textId="77777777" w:rsidR="00FB0306" w:rsidRPr="006F3A8B" w:rsidRDefault="00FB0306" w:rsidP="00FB0306">
      <w:pPr>
        <w:pStyle w:val="ListParagraph"/>
        <w:tabs>
          <w:tab w:val="left" w:pos="450"/>
        </w:tabs>
        <w:spacing w:after="0" w:line="240" w:lineRule="auto"/>
        <w:ind w:left="2160"/>
        <w:jc w:val="both"/>
        <w:rPr>
          <w:sz w:val="20"/>
          <w:szCs w:val="20"/>
        </w:rPr>
      </w:pPr>
    </w:p>
    <w:p w14:paraId="286616FD" w14:textId="77777777" w:rsidR="006F3A8B" w:rsidRDefault="00FB0306" w:rsidP="00D22C41">
      <w:pPr>
        <w:pStyle w:val="ListParagraph"/>
        <w:numPr>
          <w:ilvl w:val="0"/>
          <w:numId w:val="8"/>
        </w:numPr>
        <w:tabs>
          <w:tab w:val="left" w:pos="450"/>
        </w:tabs>
        <w:spacing w:after="0" w:line="240" w:lineRule="auto"/>
        <w:jc w:val="both"/>
        <w:rPr>
          <w:b/>
          <w:sz w:val="20"/>
          <w:szCs w:val="20"/>
        </w:rPr>
      </w:pPr>
      <w:r>
        <w:rPr>
          <w:b/>
          <w:sz w:val="20"/>
          <w:szCs w:val="20"/>
        </w:rPr>
        <w:t>Complaints by Hospital</w:t>
      </w:r>
    </w:p>
    <w:p w14:paraId="6F8CA9C5" w14:textId="370CD6FE" w:rsidR="00FB0306" w:rsidRDefault="00B41368" w:rsidP="00FB0306">
      <w:pPr>
        <w:tabs>
          <w:tab w:val="left" w:pos="450"/>
        </w:tabs>
        <w:spacing w:after="0" w:line="240" w:lineRule="auto"/>
        <w:ind w:left="2160"/>
        <w:jc w:val="both"/>
        <w:rPr>
          <w:sz w:val="20"/>
          <w:szCs w:val="20"/>
        </w:rPr>
      </w:pPr>
      <w:r>
        <w:rPr>
          <w:sz w:val="20"/>
          <w:szCs w:val="20"/>
        </w:rPr>
        <w:t xml:space="preserve">If the President of the Hospital or his or her designee has a complaint about performance or conduct of a </w:t>
      </w:r>
      <w:r w:rsidR="004D6C2E">
        <w:rPr>
          <w:sz w:val="20"/>
          <w:szCs w:val="20"/>
        </w:rPr>
        <w:t>House Officer</w:t>
      </w:r>
      <w:r>
        <w:rPr>
          <w:sz w:val="20"/>
          <w:szCs w:val="20"/>
        </w:rPr>
        <w:t xml:space="preserve">, the matter should first be brought to the attention of the </w:t>
      </w:r>
      <w:r w:rsidR="00972D48">
        <w:rPr>
          <w:sz w:val="20"/>
          <w:szCs w:val="20"/>
        </w:rPr>
        <w:t xml:space="preserve">Department Chair or </w:t>
      </w:r>
      <w:r>
        <w:rPr>
          <w:sz w:val="20"/>
          <w:szCs w:val="20"/>
        </w:rPr>
        <w:t>Program Directo</w:t>
      </w:r>
      <w:r w:rsidR="00972D48">
        <w:rPr>
          <w:sz w:val="20"/>
          <w:szCs w:val="20"/>
        </w:rPr>
        <w:t>r</w:t>
      </w:r>
      <w:r>
        <w:rPr>
          <w:sz w:val="20"/>
          <w:szCs w:val="20"/>
        </w:rPr>
        <w:t>.  If the</w:t>
      </w:r>
      <w:r w:rsidR="00972D48">
        <w:rPr>
          <w:sz w:val="20"/>
          <w:szCs w:val="20"/>
        </w:rPr>
        <w:t xml:space="preserve"> Hospital’s</w:t>
      </w:r>
      <w:r>
        <w:rPr>
          <w:sz w:val="20"/>
          <w:szCs w:val="20"/>
        </w:rPr>
        <w:t xml:space="preserve"> complaint is not resolved at the departmental level, then the Hospital shall have the right to request a review of the compla</w:t>
      </w:r>
      <w:r w:rsidR="000B5D26">
        <w:rPr>
          <w:sz w:val="20"/>
          <w:szCs w:val="20"/>
        </w:rPr>
        <w:t>i</w:t>
      </w:r>
      <w:r>
        <w:rPr>
          <w:sz w:val="20"/>
          <w:szCs w:val="20"/>
        </w:rPr>
        <w:t xml:space="preserve">nt under the Procedure for Review of </w:t>
      </w:r>
      <w:r w:rsidR="00AA2B8D">
        <w:rPr>
          <w:sz w:val="20"/>
          <w:szCs w:val="20"/>
        </w:rPr>
        <w:t xml:space="preserve">Formal Adverse </w:t>
      </w:r>
      <w:r>
        <w:rPr>
          <w:sz w:val="20"/>
          <w:szCs w:val="20"/>
        </w:rPr>
        <w:t xml:space="preserve"> Disciplinary Decisions </w:t>
      </w:r>
      <w:r w:rsidR="00A03F6C">
        <w:rPr>
          <w:sz w:val="20"/>
          <w:szCs w:val="20"/>
        </w:rPr>
        <w:t>R</w:t>
      </w:r>
      <w:r>
        <w:rPr>
          <w:sz w:val="20"/>
          <w:szCs w:val="20"/>
        </w:rPr>
        <w:t xml:space="preserve">elating to </w:t>
      </w:r>
      <w:r w:rsidR="00972D48">
        <w:rPr>
          <w:sz w:val="20"/>
          <w:szCs w:val="20"/>
        </w:rPr>
        <w:t xml:space="preserve">Residents and Clinical Fellows </w:t>
      </w:r>
      <w:r>
        <w:rPr>
          <w:sz w:val="20"/>
          <w:szCs w:val="20"/>
        </w:rPr>
        <w:t>set forth below.</w:t>
      </w:r>
    </w:p>
    <w:p w14:paraId="0259DDCF" w14:textId="77777777" w:rsidR="00B41368" w:rsidRDefault="00B41368" w:rsidP="00206B63">
      <w:pPr>
        <w:tabs>
          <w:tab w:val="left" w:pos="450"/>
          <w:tab w:val="left" w:pos="1440"/>
        </w:tabs>
        <w:spacing w:after="0" w:line="240" w:lineRule="auto"/>
        <w:ind w:left="2160"/>
        <w:jc w:val="both"/>
        <w:rPr>
          <w:sz w:val="20"/>
          <w:szCs w:val="20"/>
        </w:rPr>
      </w:pPr>
    </w:p>
    <w:p w14:paraId="4C9F0FC3" w14:textId="77777777" w:rsidR="00B41368" w:rsidRDefault="00B41368" w:rsidP="00D22C41">
      <w:pPr>
        <w:pStyle w:val="ListParagraph"/>
        <w:numPr>
          <w:ilvl w:val="0"/>
          <w:numId w:val="8"/>
        </w:numPr>
        <w:tabs>
          <w:tab w:val="left" w:pos="450"/>
          <w:tab w:val="left" w:pos="1440"/>
        </w:tabs>
        <w:spacing w:after="0" w:line="240" w:lineRule="auto"/>
        <w:jc w:val="both"/>
        <w:rPr>
          <w:sz w:val="20"/>
          <w:szCs w:val="20"/>
        </w:rPr>
      </w:pPr>
      <w:r>
        <w:rPr>
          <w:b/>
          <w:sz w:val="20"/>
          <w:szCs w:val="20"/>
        </w:rPr>
        <w:t>Reporting Obligation</w:t>
      </w:r>
    </w:p>
    <w:p w14:paraId="0D2C8336" w14:textId="02A091A3" w:rsidR="00B41368" w:rsidRDefault="00B41368" w:rsidP="00206B63">
      <w:pPr>
        <w:tabs>
          <w:tab w:val="left" w:pos="450"/>
        </w:tabs>
        <w:spacing w:after="0" w:line="240" w:lineRule="auto"/>
        <w:ind w:left="2160"/>
        <w:jc w:val="both"/>
        <w:rPr>
          <w:sz w:val="20"/>
          <w:szCs w:val="20"/>
        </w:rPr>
      </w:pPr>
      <w:r>
        <w:rPr>
          <w:sz w:val="20"/>
          <w:szCs w:val="20"/>
        </w:rPr>
        <w:lastRenderedPageBreak/>
        <w:t xml:space="preserve">Section 383.133 of the Missouri Revised Statutes requires the chief executive officer of any hospital or ambulatory surgical center to report to the State Board of Healing Arts any final disciplinary action against a physician </w:t>
      </w:r>
      <w:r w:rsidR="00972D48">
        <w:rPr>
          <w:sz w:val="20"/>
          <w:szCs w:val="20"/>
        </w:rPr>
        <w:t xml:space="preserve">holding a temporary or permanent license </w:t>
      </w:r>
      <w:r>
        <w:rPr>
          <w:sz w:val="20"/>
          <w:szCs w:val="20"/>
        </w:rPr>
        <w:t>in Missouri for activities which are also grounds for disciplinary action by the State Board</w:t>
      </w:r>
      <w:r w:rsidR="000B6A8D">
        <w:rPr>
          <w:sz w:val="20"/>
          <w:szCs w:val="20"/>
        </w:rPr>
        <w:t xml:space="preserve">, as determined by law.  In addition, the CEO must report the voluntary resignation of </w:t>
      </w:r>
      <w:r>
        <w:rPr>
          <w:sz w:val="20"/>
          <w:szCs w:val="20"/>
        </w:rPr>
        <w:t>any physician</w:t>
      </w:r>
      <w:r w:rsidR="00BF4A76">
        <w:rPr>
          <w:sz w:val="20"/>
          <w:szCs w:val="20"/>
        </w:rPr>
        <w:t>s’</w:t>
      </w:r>
      <w:r w:rsidR="001E51D0">
        <w:rPr>
          <w:sz w:val="20"/>
          <w:szCs w:val="20"/>
        </w:rPr>
        <w:t xml:space="preserve"> permanent or temporary </w:t>
      </w:r>
      <w:r>
        <w:rPr>
          <w:sz w:val="20"/>
          <w:szCs w:val="20"/>
        </w:rPr>
        <w:t xml:space="preserve"> license in Missouri against whom any complaints or reports have been made which might have led to such disciplinary action</w:t>
      </w:r>
      <w:r w:rsidR="000B6A8D">
        <w:rPr>
          <w:sz w:val="20"/>
          <w:szCs w:val="20"/>
        </w:rPr>
        <w:t xml:space="preserve"> as determined by law.</w:t>
      </w:r>
    </w:p>
    <w:p w14:paraId="7FB27126" w14:textId="77777777" w:rsidR="002B2280" w:rsidRDefault="002B2280" w:rsidP="00206B63">
      <w:pPr>
        <w:tabs>
          <w:tab w:val="left" w:pos="450"/>
        </w:tabs>
        <w:spacing w:after="0" w:line="240" w:lineRule="auto"/>
        <w:jc w:val="both"/>
        <w:rPr>
          <w:sz w:val="20"/>
          <w:szCs w:val="20"/>
        </w:rPr>
      </w:pPr>
    </w:p>
    <w:p w14:paraId="7BABCA65" w14:textId="6A8DA724" w:rsidR="009D470C" w:rsidRPr="00A35C8D" w:rsidRDefault="009D470C" w:rsidP="009B234B">
      <w:pPr>
        <w:pStyle w:val="ListParagraph"/>
        <w:numPr>
          <w:ilvl w:val="0"/>
          <w:numId w:val="30"/>
        </w:numPr>
        <w:tabs>
          <w:tab w:val="left" w:pos="450"/>
        </w:tabs>
        <w:spacing w:after="0" w:line="240" w:lineRule="auto"/>
        <w:jc w:val="both"/>
        <w:rPr>
          <w:caps/>
          <w:sz w:val="20"/>
          <w:szCs w:val="20"/>
        </w:rPr>
      </w:pPr>
      <w:r w:rsidRPr="00A35C8D">
        <w:rPr>
          <w:b/>
          <w:caps/>
          <w:sz w:val="20"/>
          <w:szCs w:val="20"/>
        </w:rPr>
        <w:t xml:space="preserve">Procedure for Review of </w:t>
      </w:r>
      <w:r w:rsidR="00E027AD">
        <w:rPr>
          <w:b/>
          <w:caps/>
          <w:sz w:val="20"/>
          <w:szCs w:val="20"/>
        </w:rPr>
        <w:t xml:space="preserve">formal Adverse </w:t>
      </w:r>
      <w:r w:rsidR="007B2B7A">
        <w:rPr>
          <w:b/>
          <w:caps/>
          <w:sz w:val="20"/>
          <w:szCs w:val="20"/>
        </w:rPr>
        <w:t>dis</w:t>
      </w:r>
      <w:r w:rsidRPr="00A35C8D">
        <w:rPr>
          <w:b/>
          <w:caps/>
          <w:sz w:val="20"/>
          <w:szCs w:val="20"/>
        </w:rPr>
        <w:t xml:space="preserve">ciplinary Decisions Relating </w:t>
      </w:r>
      <w:r w:rsidR="0044350C" w:rsidRPr="00A35C8D">
        <w:rPr>
          <w:b/>
          <w:caps/>
          <w:sz w:val="20"/>
          <w:szCs w:val="20"/>
        </w:rPr>
        <w:t>to</w:t>
      </w:r>
      <w:r w:rsidR="0044350C">
        <w:rPr>
          <w:b/>
          <w:caps/>
          <w:sz w:val="20"/>
          <w:szCs w:val="20"/>
        </w:rPr>
        <w:t xml:space="preserve"> Residents &amp; Clinical Fellows</w:t>
      </w:r>
    </w:p>
    <w:p w14:paraId="08806DD2" w14:textId="77777777" w:rsidR="009D470C" w:rsidRDefault="009D470C" w:rsidP="009D470C">
      <w:pPr>
        <w:pStyle w:val="ListParagraph"/>
        <w:tabs>
          <w:tab w:val="left" w:pos="450"/>
        </w:tabs>
        <w:spacing w:after="0" w:line="240" w:lineRule="auto"/>
        <w:jc w:val="both"/>
        <w:rPr>
          <w:sz w:val="20"/>
          <w:szCs w:val="20"/>
        </w:rPr>
      </w:pPr>
    </w:p>
    <w:p w14:paraId="1CEB6491" w14:textId="77777777" w:rsidR="007B2B7A" w:rsidRPr="00866B98" w:rsidRDefault="007B2B7A" w:rsidP="00866B98">
      <w:pPr>
        <w:ind w:left="720"/>
        <w:jc w:val="both"/>
        <w:rPr>
          <w:sz w:val="20"/>
          <w:szCs w:val="20"/>
        </w:rPr>
      </w:pPr>
      <w:r w:rsidRPr="00866B98">
        <w:rPr>
          <w:sz w:val="20"/>
          <w:szCs w:val="20"/>
        </w:rPr>
        <w:t>This procedure applies to all residents/clinical fellows in all sponsored residency/fellowship programs at Washington University School of Medicine, Barnes-Jewish Hospital, and St. Louis Children’s Hospital.</w:t>
      </w:r>
    </w:p>
    <w:p w14:paraId="2CE73FD5" w14:textId="77777777" w:rsidR="007B2B7A" w:rsidRPr="00866B98" w:rsidRDefault="007B2B7A" w:rsidP="00866B98">
      <w:pPr>
        <w:ind w:left="720"/>
        <w:jc w:val="both"/>
        <w:rPr>
          <w:sz w:val="20"/>
          <w:szCs w:val="20"/>
        </w:rPr>
      </w:pPr>
      <w:r w:rsidRPr="00866B98">
        <w:rPr>
          <w:sz w:val="20"/>
          <w:szCs w:val="20"/>
        </w:rPr>
        <w:t>The School of Medicine and the Hospitals recognize that the primary responsibility for academic and disciplinary decisions relating to resident/clinical fellows and residency/fellowship programs resides within the departments and the individual residency/fellowship programs.  Academic and performance standards and methods of resident/clinical fellows training and evaluation are to be determined by the departments and programs in accordance with ACGME requirements and guidelines and may differ among programs.</w:t>
      </w:r>
    </w:p>
    <w:p w14:paraId="0AF795FB" w14:textId="132500C3" w:rsidR="007B2B7A" w:rsidRPr="00866B98" w:rsidRDefault="007B2B7A" w:rsidP="00866B98">
      <w:pPr>
        <w:ind w:left="720"/>
        <w:jc w:val="both"/>
        <w:rPr>
          <w:sz w:val="20"/>
          <w:szCs w:val="20"/>
        </w:rPr>
      </w:pPr>
      <w:r w:rsidRPr="00866B98">
        <w:rPr>
          <w:sz w:val="20"/>
          <w:szCs w:val="20"/>
        </w:rPr>
        <w:t xml:space="preserve">The interests of the resident/clinical fellows, the School of Medicine, and the Hospitals are best served when problems are resolved as part of the regular communication between the resident/clinical fellows and departmental officials in charge of the training program.  Thus resident/clinical fellows are encouraged to make every effort to resolve disagreements or disputes over academic or disciplinary decisions by discussing the matter with the Program Director, Division Chief and/or Department Chair, as appropriate.  The </w:t>
      </w:r>
      <w:r w:rsidR="00BD6BDE">
        <w:rPr>
          <w:sz w:val="20"/>
          <w:szCs w:val="20"/>
        </w:rPr>
        <w:t xml:space="preserve">DIO and the </w:t>
      </w:r>
      <w:r w:rsidRPr="00866B98">
        <w:rPr>
          <w:sz w:val="20"/>
          <w:szCs w:val="20"/>
        </w:rPr>
        <w:t>Office of Graduate Medical Education is available to provide guidance in this effort.</w:t>
      </w:r>
      <w:r w:rsidRPr="00866B98">
        <w:rPr>
          <w:sz w:val="20"/>
          <w:szCs w:val="20"/>
        </w:rPr>
        <w:tab/>
      </w:r>
    </w:p>
    <w:p w14:paraId="57417135" w14:textId="45008AA9" w:rsidR="007B2B7A" w:rsidRPr="00866B98" w:rsidRDefault="007B2B7A" w:rsidP="00866B98">
      <w:pPr>
        <w:ind w:left="720"/>
        <w:jc w:val="both"/>
        <w:rPr>
          <w:sz w:val="20"/>
          <w:szCs w:val="20"/>
        </w:rPr>
      </w:pPr>
      <w:r w:rsidRPr="00866B98">
        <w:rPr>
          <w:sz w:val="20"/>
          <w:szCs w:val="20"/>
        </w:rPr>
        <w:t>If the matter is not resolved at the departmental/program level, the resident/clinical fellow may request further review of formal adverse disciplinary decisions (i.e.</w:t>
      </w:r>
      <w:r w:rsidR="00F36411">
        <w:rPr>
          <w:sz w:val="20"/>
          <w:szCs w:val="20"/>
        </w:rPr>
        <w:t>)</w:t>
      </w:r>
      <w:r w:rsidRPr="00866B98">
        <w:rPr>
          <w:sz w:val="20"/>
          <w:szCs w:val="20"/>
        </w:rPr>
        <w:t xml:space="preserve">, 1) suspension, termination, or non-reappointment; 2) reduction, limitation, or restriction of clinical responsibilities; </w:t>
      </w:r>
      <w:r w:rsidRPr="00866B98">
        <w:rPr>
          <w:sz w:val="20"/>
          <w:szCs w:val="20"/>
        </w:rPr>
        <w:br/>
        <w:t>3) extension of the residency/fellowship program, or denial of academic credit that has the effect of extending the residency/fellowship; or 4) denial of certification of satisfactory completion of the residency/fellowship program).  The procedure for such reviews is as follows:</w:t>
      </w:r>
    </w:p>
    <w:p w14:paraId="2D911439" w14:textId="4634DD72" w:rsidR="007B2B7A" w:rsidRPr="00866B98" w:rsidRDefault="007B2B7A" w:rsidP="007B2B7A">
      <w:pPr>
        <w:pStyle w:val="ListParagraph"/>
        <w:numPr>
          <w:ilvl w:val="0"/>
          <w:numId w:val="24"/>
        </w:numPr>
        <w:spacing w:after="0" w:line="259" w:lineRule="auto"/>
        <w:rPr>
          <w:sz w:val="20"/>
          <w:szCs w:val="20"/>
        </w:rPr>
      </w:pPr>
      <w:r w:rsidRPr="00866B98">
        <w:rPr>
          <w:sz w:val="20"/>
          <w:szCs w:val="20"/>
        </w:rPr>
        <w:t xml:space="preserve">Within 14 calendar days of the formal adverse disciplinary decision, the resident/clinical fellow must submit to the </w:t>
      </w:r>
      <w:r w:rsidR="00BD6BDE">
        <w:rPr>
          <w:sz w:val="20"/>
          <w:szCs w:val="20"/>
        </w:rPr>
        <w:t xml:space="preserve">DIO </w:t>
      </w:r>
      <w:r w:rsidRPr="00866B98">
        <w:rPr>
          <w:sz w:val="20"/>
          <w:szCs w:val="20"/>
        </w:rPr>
        <w:t xml:space="preserve"> a written request for review of the decision.  The resident/clinical fellow must provide a detailed description of the basis for the request and pertinent documentation.</w:t>
      </w:r>
      <w:r w:rsidRPr="00866B98">
        <w:rPr>
          <w:sz w:val="20"/>
          <w:szCs w:val="20"/>
        </w:rPr>
        <w:br/>
      </w:r>
    </w:p>
    <w:p w14:paraId="31C19AAF" w14:textId="534738CE" w:rsidR="007B2B7A" w:rsidRPr="00866B98" w:rsidRDefault="007B2B7A" w:rsidP="007B2B7A">
      <w:pPr>
        <w:pStyle w:val="ListParagraph"/>
        <w:numPr>
          <w:ilvl w:val="0"/>
          <w:numId w:val="24"/>
        </w:numPr>
        <w:spacing w:after="0" w:line="259" w:lineRule="auto"/>
        <w:rPr>
          <w:sz w:val="20"/>
          <w:szCs w:val="20"/>
        </w:rPr>
      </w:pPr>
      <w:r w:rsidRPr="00866B98">
        <w:rPr>
          <w:sz w:val="20"/>
          <w:szCs w:val="20"/>
        </w:rPr>
        <w:t xml:space="preserve">The </w:t>
      </w:r>
      <w:r w:rsidR="00BD6BDE">
        <w:rPr>
          <w:sz w:val="20"/>
          <w:szCs w:val="20"/>
        </w:rPr>
        <w:t>DIO</w:t>
      </w:r>
      <w:r w:rsidRPr="00866B98">
        <w:rPr>
          <w:sz w:val="20"/>
          <w:szCs w:val="20"/>
        </w:rPr>
        <w:t xml:space="preserve"> will forward to the Program Director the written request and documentation submitted by the resident/clinical fellow.  Within 14 calendar days of receipt of those materials, the Program Director will submit to the </w:t>
      </w:r>
      <w:r w:rsidR="00BD6BDE">
        <w:rPr>
          <w:sz w:val="20"/>
          <w:szCs w:val="20"/>
        </w:rPr>
        <w:t xml:space="preserve">DIO </w:t>
      </w:r>
      <w:r w:rsidRPr="00866B98">
        <w:rPr>
          <w:sz w:val="20"/>
          <w:szCs w:val="20"/>
        </w:rPr>
        <w:t>a written response to the request, along with pertinent documentation.</w:t>
      </w:r>
      <w:r w:rsidRPr="00866B98">
        <w:rPr>
          <w:sz w:val="20"/>
          <w:szCs w:val="20"/>
        </w:rPr>
        <w:br/>
      </w:r>
    </w:p>
    <w:p w14:paraId="6B580C74" w14:textId="61AFA602" w:rsidR="007B2B7A" w:rsidRPr="00866B98" w:rsidRDefault="007B2B7A" w:rsidP="007B2B7A">
      <w:pPr>
        <w:pStyle w:val="ListParagraph"/>
        <w:numPr>
          <w:ilvl w:val="0"/>
          <w:numId w:val="24"/>
        </w:numPr>
        <w:spacing w:after="0" w:line="259" w:lineRule="auto"/>
        <w:rPr>
          <w:sz w:val="20"/>
          <w:szCs w:val="20"/>
        </w:rPr>
      </w:pPr>
      <w:r w:rsidRPr="00866B98">
        <w:rPr>
          <w:sz w:val="20"/>
          <w:szCs w:val="20"/>
        </w:rPr>
        <w:t xml:space="preserve">Upon receipt of the resident/clinical fellow’s written request for review, the </w:t>
      </w:r>
      <w:r w:rsidR="00BD6BDE">
        <w:rPr>
          <w:sz w:val="20"/>
          <w:szCs w:val="20"/>
        </w:rPr>
        <w:t>DIO</w:t>
      </w:r>
      <w:r w:rsidRPr="00866B98">
        <w:rPr>
          <w:sz w:val="20"/>
          <w:szCs w:val="20"/>
        </w:rPr>
        <w:t xml:space="preserve"> will appoint a five-member Review Panel comprised of the following:  three program directors from the GMEC membership, one of whom shall act as chair of the Panel; one senior resident or clinical fellow; and one Hospital representative.  No person who is a member of the resident/clinical fellow’s program or who has been involved in the matter may serve on the Panel.  The</w:t>
      </w:r>
      <w:r w:rsidR="00BD6BDE">
        <w:rPr>
          <w:sz w:val="20"/>
          <w:szCs w:val="20"/>
        </w:rPr>
        <w:t xml:space="preserve"> DIO</w:t>
      </w:r>
      <w:r w:rsidRPr="00866B98">
        <w:rPr>
          <w:sz w:val="20"/>
          <w:szCs w:val="20"/>
        </w:rPr>
        <w:t xml:space="preserve"> will forward to the Panel </w:t>
      </w:r>
      <w:r w:rsidRPr="00866B98">
        <w:rPr>
          <w:sz w:val="20"/>
          <w:szCs w:val="20"/>
        </w:rPr>
        <w:lastRenderedPageBreak/>
        <w:t>copies of the written materials submitted by the resident/clinical fellow and the Program Director.</w:t>
      </w:r>
      <w:r w:rsidRPr="00866B98">
        <w:rPr>
          <w:sz w:val="20"/>
          <w:szCs w:val="20"/>
        </w:rPr>
        <w:br/>
      </w:r>
    </w:p>
    <w:p w14:paraId="2BE2B906" w14:textId="0D111FB9" w:rsidR="007B2B7A" w:rsidRPr="00866B98" w:rsidRDefault="007B2B7A" w:rsidP="007B2B7A">
      <w:pPr>
        <w:pStyle w:val="ListParagraph"/>
        <w:numPr>
          <w:ilvl w:val="0"/>
          <w:numId w:val="24"/>
        </w:numPr>
        <w:spacing w:after="0" w:line="259" w:lineRule="auto"/>
        <w:rPr>
          <w:sz w:val="20"/>
          <w:szCs w:val="20"/>
        </w:rPr>
      </w:pPr>
      <w:r w:rsidRPr="00866B98">
        <w:rPr>
          <w:sz w:val="20"/>
          <w:szCs w:val="20"/>
        </w:rPr>
        <w:t>The Review Panel will review the written materials and may interview the resident/clinical fellow, Program Director, or other persons as it deems appropriate.  The Panel may also request additional documents from the resident/clinical fellow and Program Director.  No representatives from outside the School of Medicine or Hospitals will be permitted to attend interviews or communicate with the Panel</w:t>
      </w:r>
      <w:r w:rsidR="001E7E52">
        <w:rPr>
          <w:sz w:val="20"/>
          <w:szCs w:val="20"/>
        </w:rPr>
        <w:t>, and neither the resident/clinical fellow nor the Program Director will be allowed to attend or participate in the Review Panel’s interview of any other person</w:t>
      </w:r>
      <w:r w:rsidRPr="00866B98">
        <w:rPr>
          <w:sz w:val="20"/>
          <w:szCs w:val="20"/>
        </w:rPr>
        <w:t>.</w:t>
      </w:r>
      <w:r w:rsidRPr="00866B98">
        <w:rPr>
          <w:sz w:val="20"/>
          <w:szCs w:val="20"/>
        </w:rPr>
        <w:br/>
      </w:r>
    </w:p>
    <w:p w14:paraId="33E0F0D3" w14:textId="75204656" w:rsidR="007B2B7A" w:rsidRPr="00866B98" w:rsidRDefault="007B2B7A" w:rsidP="007B2B7A">
      <w:pPr>
        <w:pStyle w:val="ListParagraph"/>
        <w:numPr>
          <w:ilvl w:val="0"/>
          <w:numId w:val="24"/>
        </w:numPr>
        <w:spacing w:after="0" w:line="259" w:lineRule="auto"/>
        <w:rPr>
          <w:sz w:val="20"/>
          <w:szCs w:val="20"/>
        </w:rPr>
      </w:pPr>
      <w:r w:rsidRPr="00866B98">
        <w:rPr>
          <w:sz w:val="20"/>
          <w:szCs w:val="20"/>
        </w:rPr>
        <w:t xml:space="preserve">The Review Panel will complete its review ordinarily within </w:t>
      </w:r>
      <w:r w:rsidR="001402D7">
        <w:rPr>
          <w:sz w:val="20"/>
          <w:szCs w:val="20"/>
        </w:rPr>
        <w:t>30</w:t>
      </w:r>
      <w:r w:rsidRPr="00866B98">
        <w:rPr>
          <w:sz w:val="20"/>
          <w:szCs w:val="20"/>
        </w:rPr>
        <w:t xml:space="preserve"> calendar days of receipt from the </w:t>
      </w:r>
      <w:r w:rsidR="00BD6BDE">
        <w:rPr>
          <w:sz w:val="20"/>
          <w:szCs w:val="20"/>
        </w:rPr>
        <w:t xml:space="preserve">DIO </w:t>
      </w:r>
      <w:r w:rsidR="00BD6BDE" w:rsidRPr="00866B98">
        <w:rPr>
          <w:sz w:val="20"/>
          <w:szCs w:val="20"/>
        </w:rPr>
        <w:t>of</w:t>
      </w:r>
      <w:r w:rsidRPr="00866B98">
        <w:rPr>
          <w:sz w:val="20"/>
          <w:szCs w:val="20"/>
        </w:rPr>
        <w:t xml:space="preserve"> the materials submitted by both the resident/clinical fellow and the Program Director.  The Panel will reach a decision as to its recommendation by majority </w:t>
      </w:r>
      <w:r w:rsidR="00BD6BDE" w:rsidRPr="00866B98">
        <w:rPr>
          <w:sz w:val="20"/>
          <w:szCs w:val="20"/>
        </w:rPr>
        <w:t>vote and</w:t>
      </w:r>
      <w:r w:rsidRPr="00866B98">
        <w:rPr>
          <w:sz w:val="20"/>
          <w:szCs w:val="20"/>
        </w:rPr>
        <w:t xml:space="preserve"> will submit its recommendation in writing to the Dean of the School of Medicine and the President of the Hospital</w:t>
      </w:r>
      <w:r w:rsidR="00E159FF">
        <w:rPr>
          <w:sz w:val="20"/>
          <w:szCs w:val="20"/>
        </w:rPr>
        <w:t>, with a copy to the DIO</w:t>
      </w:r>
      <w:r w:rsidRPr="00866B98">
        <w:rPr>
          <w:sz w:val="20"/>
          <w:szCs w:val="20"/>
        </w:rPr>
        <w:t>.</w:t>
      </w:r>
      <w:r w:rsidRPr="00866B98">
        <w:rPr>
          <w:sz w:val="20"/>
          <w:szCs w:val="20"/>
        </w:rPr>
        <w:br/>
      </w:r>
    </w:p>
    <w:p w14:paraId="578399BB" w14:textId="18BDC759" w:rsidR="007B2B7A" w:rsidRPr="00866B98" w:rsidRDefault="007B2B7A" w:rsidP="007B2B7A">
      <w:pPr>
        <w:pStyle w:val="ListParagraph"/>
        <w:numPr>
          <w:ilvl w:val="0"/>
          <w:numId w:val="24"/>
        </w:numPr>
        <w:spacing w:after="0" w:line="259" w:lineRule="auto"/>
        <w:rPr>
          <w:sz w:val="20"/>
          <w:szCs w:val="20"/>
        </w:rPr>
      </w:pPr>
      <w:r w:rsidRPr="00866B98">
        <w:rPr>
          <w:sz w:val="20"/>
          <w:szCs w:val="20"/>
        </w:rPr>
        <w:t xml:space="preserve">If the review concerns a </w:t>
      </w:r>
      <w:proofErr w:type="gramStart"/>
      <w:r w:rsidRPr="00866B98">
        <w:rPr>
          <w:sz w:val="20"/>
          <w:szCs w:val="20"/>
        </w:rPr>
        <w:t>Hospital</w:t>
      </w:r>
      <w:proofErr w:type="gramEnd"/>
      <w:r w:rsidRPr="00866B98">
        <w:rPr>
          <w:sz w:val="20"/>
          <w:szCs w:val="20"/>
        </w:rPr>
        <w:t xml:space="preserve">-employed resident or clinical fellow, the final decision will be made by the President of the Hospital or </w:t>
      </w:r>
      <w:r w:rsidR="00A10D79">
        <w:rPr>
          <w:sz w:val="20"/>
          <w:szCs w:val="20"/>
        </w:rPr>
        <w:t>their</w:t>
      </w:r>
      <w:r w:rsidRPr="00866B98">
        <w:rPr>
          <w:sz w:val="20"/>
          <w:szCs w:val="20"/>
        </w:rPr>
        <w:t xml:space="preserve"> designee, after consultation with the Dean of the School of Medicine or </w:t>
      </w:r>
      <w:r w:rsidR="00A10D79">
        <w:rPr>
          <w:sz w:val="20"/>
          <w:szCs w:val="20"/>
        </w:rPr>
        <w:t>their</w:t>
      </w:r>
      <w:r w:rsidRPr="00866B98">
        <w:rPr>
          <w:sz w:val="20"/>
          <w:szCs w:val="20"/>
        </w:rPr>
        <w:t xml:space="preserve"> designee.  If the review concerns a School of Medicine-employed clinical fellow, the final decision will be made by the Dean or </w:t>
      </w:r>
      <w:r w:rsidR="00E75D52">
        <w:rPr>
          <w:sz w:val="20"/>
          <w:szCs w:val="20"/>
        </w:rPr>
        <w:t>their</w:t>
      </w:r>
      <w:r w:rsidRPr="00866B98">
        <w:rPr>
          <w:sz w:val="20"/>
          <w:szCs w:val="20"/>
        </w:rPr>
        <w:t xml:space="preserve"> designee, after consultation with the President or </w:t>
      </w:r>
      <w:r w:rsidR="00E75D52">
        <w:rPr>
          <w:sz w:val="20"/>
          <w:szCs w:val="20"/>
        </w:rPr>
        <w:t>their</w:t>
      </w:r>
      <w:r w:rsidRPr="00866B98">
        <w:rPr>
          <w:sz w:val="20"/>
          <w:szCs w:val="20"/>
        </w:rPr>
        <w:t xml:space="preserve"> designee.  Ordinarily within seven calendar days of receipt of the Review Panel’s recommendation, the final decision will be communicated in writing to the resident/clinical fellow, the Program Director, and the </w:t>
      </w:r>
      <w:r w:rsidR="00BD6BDE">
        <w:rPr>
          <w:sz w:val="20"/>
          <w:szCs w:val="20"/>
        </w:rPr>
        <w:t>DIO</w:t>
      </w:r>
      <w:r w:rsidRPr="00866B98">
        <w:rPr>
          <w:sz w:val="20"/>
          <w:szCs w:val="20"/>
        </w:rPr>
        <w:t>.</w:t>
      </w:r>
      <w:r w:rsidRPr="00866B98">
        <w:rPr>
          <w:sz w:val="20"/>
          <w:szCs w:val="20"/>
        </w:rPr>
        <w:br/>
      </w:r>
    </w:p>
    <w:p w14:paraId="6EAD74EC" w14:textId="55920B76" w:rsidR="007B2B7A" w:rsidRPr="00866B98" w:rsidRDefault="007B2B7A" w:rsidP="007B2B7A">
      <w:pPr>
        <w:pStyle w:val="ListParagraph"/>
        <w:numPr>
          <w:ilvl w:val="0"/>
          <w:numId w:val="24"/>
        </w:numPr>
        <w:spacing w:after="0" w:line="259" w:lineRule="auto"/>
        <w:rPr>
          <w:sz w:val="20"/>
          <w:szCs w:val="20"/>
        </w:rPr>
      </w:pPr>
      <w:r w:rsidRPr="00866B98">
        <w:rPr>
          <w:sz w:val="20"/>
          <w:szCs w:val="20"/>
        </w:rPr>
        <w:t xml:space="preserve">The </w:t>
      </w:r>
      <w:r w:rsidR="00BD6BDE">
        <w:rPr>
          <w:sz w:val="20"/>
          <w:szCs w:val="20"/>
        </w:rPr>
        <w:t>DIO</w:t>
      </w:r>
      <w:r w:rsidRPr="00866B98">
        <w:rPr>
          <w:sz w:val="20"/>
          <w:szCs w:val="20"/>
        </w:rPr>
        <w:t xml:space="preserve"> retains the authority to make reasonable adjustments to the deadlines and timeframes set out above.</w:t>
      </w:r>
    </w:p>
    <w:p w14:paraId="0A453ABF" w14:textId="77777777" w:rsidR="007B2B7A" w:rsidRDefault="007B2B7A" w:rsidP="009D470C">
      <w:pPr>
        <w:pStyle w:val="ListParagraph"/>
        <w:tabs>
          <w:tab w:val="left" w:pos="450"/>
        </w:tabs>
        <w:spacing w:after="0" w:line="240" w:lineRule="auto"/>
        <w:jc w:val="both"/>
        <w:rPr>
          <w:sz w:val="20"/>
          <w:szCs w:val="20"/>
        </w:rPr>
      </w:pPr>
    </w:p>
    <w:p w14:paraId="154B128B" w14:textId="77777777" w:rsidR="006A03BF" w:rsidRPr="00206B63" w:rsidRDefault="006A03BF" w:rsidP="009A66D7">
      <w:pPr>
        <w:pStyle w:val="NoSpacing"/>
        <w:ind w:left="1800"/>
        <w:jc w:val="both"/>
      </w:pPr>
    </w:p>
    <w:p w14:paraId="7C13279F" w14:textId="433D7292" w:rsidR="0044350C" w:rsidRDefault="00D8370D" w:rsidP="009B234B">
      <w:pPr>
        <w:pStyle w:val="ListParagraph"/>
        <w:numPr>
          <w:ilvl w:val="0"/>
          <w:numId w:val="30"/>
        </w:numPr>
        <w:tabs>
          <w:tab w:val="left" w:pos="360"/>
        </w:tabs>
        <w:spacing w:line="240" w:lineRule="auto"/>
        <w:jc w:val="both"/>
        <w:rPr>
          <w:sz w:val="20"/>
          <w:szCs w:val="20"/>
        </w:rPr>
      </w:pPr>
      <w:r w:rsidRPr="00A35C8D">
        <w:rPr>
          <w:b/>
          <w:caps/>
          <w:sz w:val="20"/>
          <w:szCs w:val="20"/>
        </w:rPr>
        <w:t>Complaint Procedure</w:t>
      </w:r>
      <w:r w:rsidR="0044350C">
        <w:rPr>
          <w:b/>
          <w:caps/>
          <w:sz w:val="20"/>
          <w:szCs w:val="20"/>
        </w:rPr>
        <w:t xml:space="preserve"> Related to Work Environment</w:t>
      </w:r>
      <w:r w:rsidRPr="00D8370D">
        <w:rPr>
          <w:b/>
          <w:sz w:val="20"/>
          <w:szCs w:val="20"/>
        </w:rPr>
        <w:t xml:space="preserve">:  </w:t>
      </w:r>
      <w:r w:rsidRPr="00D8370D">
        <w:rPr>
          <w:sz w:val="20"/>
          <w:szCs w:val="20"/>
        </w:rPr>
        <w:t xml:space="preserve">This procedure shall apply to any </w:t>
      </w:r>
      <w:r w:rsidR="004D6C2E">
        <w:rPr>
          <w:sz w:val="20"/>
          <w:szCs w:val="20"/>
        </w:rPr>
        <w:t>House Officer</w:t>
      </w:r>
      <w:r w:rsidRPr="00D8370D">
        <w:rPr>
          <w:sz w:val="20"/>
          <w:szCs w:val="20"/>
        </w:rPr>
        <w:t xml:space="preserve"> </w:t>
      </w:r>
      <w:r w:rsidR="00F46B6D">
        <w:rPr>
          <w:sz w:val="20"/>
          <w:szCs w:val="20"/>
        </w:rPr>
        <w:t>c</w:t>
      </w:r>
      <w:r w:rsidR="00F46B6D" w:rsidRPr="00D8370D">
        <w:rPr>
          <w:sz w:val="20"/>
          <w:szCs w:val="20"/>
        </w:rPr>
        <w:t>omplaint</w:t>
      </w:r>
      <w:r w:rsidRPr="00D8370D">
        <w:rPr>
          <w:sz w:val="20"/>
          <w:szCs w:val="20"/>
        </w:rPr>
        <w:t xml:space="preserve"> or grievances relating to any aspect of the residency/fellowship programs, except for departmental decisions and actions falling within four categories set forth in the </w:t>
      </w:r>
      <w:r w:rsidR="007B2B7A">
        <w:rPr>
          <w:sz w:val="20"/>
          <w:szCs w:val="20"/>
        </w:rPr>
        <w:t xml:space="preserve">Disciplinary Action, Suspension, or Termination </w:t>
      </w:r>
      <w:r w:rsidRPr="00D8370D">
        <w:rPr>
          <w:sz w:val="20"/>
          <w:szCs w:val="20"/>
        </w:rPr>
        <w:t xml:space="preserve">in Section </w:t>
      </w:r>
      <w:r w:rsidR="00082D3C">
        <w:rPr>
          <w:sz w:val="20"/>
          <w:szCs w:val="20"/>
        </w:rPr>
        <w:t>14</w:t>
      </w:r>
      <w:r w:rsidRPr="00D8370D">
        <w:rPr>
          <w:sz w:val="20"/>
          <w:szCs w:val="20"/>
        </w:rPr>
        <w:t xml:space="preserve"> above.  </w:t>
      </w:r>
    </w:p>
    <w:p w14:paraId="05E409C2" w14:textId="77777777" w:rsidR="0044350C" w:rsidRDefault="0044350C" w:rsidP="0035371E">
      <w:pPr>
        <w:pStyle w:val="ListParagraph"/>
        <w:tabs>
          <w:tab w:val="left" w:pos="360"/>
        </w:tabs>
        <w:spacing w:line="240" w:lineRule="auto"/>
        <w:jc w:val="both"/>
        <w:rPr>
          <w:sz w:val="20"/>
          <w:szCs w:val="20"/>
        </w:rPr>
      </w:pPr>
    </w:p>
    <w:p w14:paraId="185708DB" w14:textId="27613477" w:rsidR="00D8370D" w:rsidRPr="0035371E" w:rsidRDefault="00D8370D" w:rsidP="0035371E">
      <w:pPr>
        <w:pStyle w:val="ListParagraph"/>
        <w:tabs>
          <w:tab w:val="left" w:pos="360"/>
        </w:tabs>
        <w:spacing w:line="240" w:lineRule="auto"/>
        <w:jc w:val="both"/>
        <w:rPr>
          <w:sz w:val="20"/>
          <w:szCs w:val="20"/>
        </w:rPr>
      </w:pPr>
      <w:r w:rsidRPr="0035371E">
        <w:rPr>
          <w:sz w:val="20"/>
          <w:szCs w:val="20"/>
        </w:rPr>
        <w:t xml:space="preserve">The principles set forth in the Procedure for Review of </w:t>
      </w:r>
      <w:r w:rsidR="007B2B7A">
        <w:rPr>
          <w:sz w:val="20"/>
          <w:szCs w:val="20"/>
        </w:rPr>
        <w:t xml:space="preserve">Formal Adverse </w:t>
      </w:r>
      <w:r w:rsidRPr="0035371E">
        <w:rPr>
          <w:sz w:val="20"/>
          <w:szCs w:val="20"/>
        </w:rPr>
        <w:t xml:space="preserve">Disciplinary Decisions Relating to </w:t>
      </w:r>
      <w:r w:rsidR="0044350C">
        <w:rPr>
          <w:sz w:val="20"/>
          <w:szCs w:val="20"/>
        </w:rPr>
        <w:t xml:space="preserve">Resident and Clinical Fellows </w:t>
      </w:r>
      <w:r w:rsidRPr="0035371E">
        <w:rPr>
          <w:sz w:val="20"/>
          <w:szCs w:val="20"/>
        </w:rPr>
        <w:t xml:space="preserve">in Section </w:t>
      </w:r>
      <w:r w:rsidR="00E700E7">
        <w:rPr>
          <w:sz w:val="20"/>
          <w:szCs w:val="20"/>
        </w:rPr>
        <w:t>15</w:t>
      </w:r>
      <w:r w:rsidRPr="0035371E">
        <w:rPr>
          <w:sz w:val="20"/>
          <w:szCs w:val="20"/>
        </w:rPr>
        <w:t xml:space="preserve"> above apply as well to this</w:t>
      </w:r>
      <w:r w:rsidR="0044350C">
        <w:rPr>
          <w:sz w:val="20"/>
          <w:szCs w:val="20"/>
        </w:rPr>
        <w:t xml:space="preserve"> grievance</w:t>
      </w:r>
      <w:r w:rsidRPr="0035371E">
        <w:rPr>
          <w:sz w:val="20"/>
          <w:szCs w:val="20"/>
        </w:rPr>
        <w:t xml:space="preserve"> policy, and thus </w:t>
      </w:r>
      <w:r w:rsidR="004D6C2E">
        <w:rPr>
          <w:sz w:val="20"/>
          <w:szCs w:val="20"/>
        </w:rPr>
        <w:t>House Officers</w:t>
      </w:r>
      <w:r w:rsidR="0044350C">
        <w:rPr>
          <w:sz w:val="20"/>
          <w:szCs w:val="20"/>
        </w:rPr>
        <w:t xml:space="preserve"> </w:t>
      </w:r>
      <w:r w:rsidRPr="0035371E">
        <w:rPr>
          <w:sz w:val="20"/>
          <w:szCs w:val="20"/>
        </w:rPr>
        <w:t xml:space="preserve">are encouraged to make every effort to resolve disagreements or disputes over any matter relating to the </w:t>
      </w:r>
      <w:r w:rsidR="0044350C">
        <w:rPr>
          <w:sz w:val="20"/>
          <w:szCs w:val="20"/>
        </w:rPr>
        <w:t>r</w:t>
      </w:r>
      <w:r w:rsidRPr="0035371E">
        <w:rPr>
          <w:sz w:val="20"/>
          <w:szCs w:val="20"/>
        </w:rPr>
        <w:t>esidency/</w:t>
      </w:r>
      <w:r w:rsidR="0044350C">
        <w:rPr>
          <w:sz w:val="20"/>
          <w:szCs w:val="20"/>
        </w:rPr>
        <w:t>f</w:t>
      </w:r>
      <w:r w:rsidRPr="0035371E">
        <w:rPr>
          <w:sz w:val="20"/>
          <w:szCs w:val="20"/>
        </w:rPr>
        <w:t xml:space="preserve">ellowship programs by discussing the matter first with the Program Director, Division Chief or Department Chair, as appropriate.  If the matter is not resolved at the departmental level, or if the </w:t>
      </w:r>
      <w:r w:rsidR="004D6C2E">
        <w:rPr>
          <w:sz w:val="20"/>
          <w:szCs w:val="20"/>
        </w:rPr>
        <w:t>House Officer</w:t>
      </w:r>
      <w:r w:rsidR="0044350C">
        <w:rPr>
          <w:sz w:val="20"/>
          <w:szCs w:val="20"/>
        </w:rPr>
        <w:t xml:space="preserve"> </w:t>
      </w:r>
      <w:r w:rsidRPr="0035371E">
        <w:rPr>
          <w:sz w:val="20"/>
          <w:szCs w:val="20"/>
        </w:rPr>
        <w:t xml:space="preserve">feels it is inappropriate or impractical to discuss the matter at the departmental level, the </w:t>
      </w:r>
      <w:r w:rsidR="004D6C2E">
        <w:rPr>
          <w:sz w:val="20"/>
          <w:szCs w:val="20"/>
        </w:rPr>
        <w:t>House Officer</w:t>
      </w:r>
      <w:r w:rsidR="0044350C">
        <w:rPr>
          <w:sz w:val="20"/>
          <w:szCs w:val="20"/>
        </w:rPr>
        <w:t xml:space="preserve"> </w:t>
      </w:r>
      <w:r w:rsidRPr="0035371E">
        <w:rPr>
          <w:sz w:val="20"/>
          <w:szCs w:val="20"/>
        </w:rPr>
        <w:t xml:space="preserve">may </w:t>
      </w:r>
      <w:r w:rsidR="0044350C">
        <w:rPr>
          <w:sz w:val="20"/>
          <w:szCs w:val="20"/>
        </w:rPr>
        <w:t xml:space="preserve">confidentially </w:t>
      </w:r>
      <w:r w:rsidRPr="0035371E">
        <w:rPr>
          <w:sz w:val="20"/>
          <w:szCs w:val="20"/>
        </w:rPr>
        <w:t xml:space="preserve">submit the complaint or grievance in writing to the </w:t>
      </w:r>
      <w:r w:rsidR="00681335">
        <w:rPr>
          <w:sz w:val="20"/>
          <w:szCs w:val="20"/>
        </w:rPr>
        <w:t xml:space="preserve">Designated Institutional Official (DIO) </w:t>
      </w:r>
      <w:r w:rsidRPr="0035371E">
        <w:rPr>
          <w:sz w:val="20"/>
          <w:szCs w:val="20"/>
        </w:rPr>
        <w:t xml:space="preserve">for consideration.  The </w:t>
      </w:r>
      <w:r w:rsidR="00681335">
        <w:rPr>
          <w:sz w:val="20"/>
          <w:szCs w:val="20"/>
        </w:rPr>
        <w:t>DIO</w:t>
      </w:r>
      <w:r w:rsidRPr="0035371E">
        <w:rPr>
          <w:sz w:val="20"/>
          <w:szCs w:val="20"/>
        </w:rPr>
        <w:t xml:space="preserve">, in his or her discretion, </w:t>
      </w:r>
      <w:proofErr w:type="gramStart"/>
      <w:r w:rsidRPr="0035371E">
        <w:rPr>
          <w:sz w:val="20"/>
          <w:szCs w:val="20"/>
        </w:rPr>
        <w:t>taking into account</w:t>
      </w:r>
      <w:proofErr w:type="gramEnd"/>
      <w:r w:rsidRPr="0035371E">
        <w:rPr>
          <w:sz w:val="20"/>
          <w:szCs w:val="20"/>
        </w:rPr>
        <w:t xml:space="preserve"> the nature of the complaint or grievance, may, but is not required, to refer the matter to either a standing GMEC subcommittee or an ad hoc GMEC subcommittee to consider the matter.  If the matter is referred by the </w:t>
      </w:r>
      <w:r w:rsidR="00681335">
        <w:rPr>
          <w:sz w:val="20"/>
          <w:szCs w:val="20"/>
        </w:rPr>
        <w:t>DIO</w:t>
      </w:r>
      <w:r w:rsidRPr="0035371E">
        <w:rPr>
          <w:sz w:val="20"/>
          <w:szCs w:val="20"/>
        </w:rPr>
        <w:t xml:space="preserve"> to a subcommittee, the subcommittee shall report back to the </w:t>
      </w:r>
      <w:r w:rsidR="00681335">
        <w:rPr>
          <w:sz w:val="20"/>
          <w:szCs w:val="20"/>
        </w:rPr>
        <w:t>DIO</w:t>
      </w:r>
      <w:r w:rsidRPr="0035371E">
        <w:rPr>
          <w:sz w:val="20"/>
          <w:szCs w:val="20"/>
        </w:rPr>
        <w:t xml:space="preserve">, the GMEC and GME Board on the process followed by the subcommittee in considering the complaint or grievance and any findings or recommendations resulting therefrom.  Additionally, the </w:t>
      </w:r>
      <w:r w:rsidR="00681335">
        <w:rPr>
          <w:sz w:val="20"/>
          <w:szCs w:val="20"/>
        </w:rPr>
        <w:t>DIO</w:t>
      </w:r>
      <w:r w:rsidRPr="0035371E">
        <w:rPr>
          <w:sz w:val="20"/>
          <w:szCs w:val="20"/>
        </w:rPr>
        <w:t xml:space="preserve"> will periodically report to the GMEC on the nature of complaints filed under </w:t>
      </w:r>
      <w:r w:rsidR="005762A7">
        <w:rPr>
          <w:sz w:val="20"/>
          <w:szCs w:val="20"/>
        </w:rPr>
        <w:t xml:space="preserve">this </w:t>
      </w:r>
      <w:r w:rsidR="0044350C">
        <w:rPr>
          <w:sz w:val="20"/>
          <w:szCs w:val="20"/>
        </w:rPr>
        <w:t>proceeding.  In the event the GME</w:t>
      </w:r>
      <w:r w:rsidRPr="0035371E">
        <w:rPr>
          <w:sz w:val="20"/>
          <w:szCs w:val="20"/>
        </w:rPr>
        <w:t>C recommends further follow up on a specific complaint filed, it will be submitted to a standing GMEC subcommittee or an ad hoc GMEC committee for further review.</w:t>
      </w:r>
    </w:p>
    <w:p w14:paraId="45042B52" w14:textId="57268282" w:rsidR="00EC1CC1" w:rsidRPr="004042C1" w:rsidRDefault="008472F6" w:rsidP="00EC1CC1">
      <w:pPr>
        <w:pStyle w:val="NoSpacing"/>
        <w:numPr>
          <w:ilvl w:val="0"/>
          <w:numId w:val="30"/>
        </w:numPr>
        <w:tabs>
          <w:tab w:val="left" w:pos="540"/>
        </w:tabs>
        <w:jc w:val="both"/>
        <w:rPr>
          <w:sz w:val="20"/>
          <w:szCs w:val="20"/>
        </w:rPr>
      </w:pPr>
      <w:r>
        <w:rPr>
          <w:b/>
          <w:caps/>
        </w:rPr>
        <w:t xml:space="preserve">Equal Employment opportunity, NO </w:t>
      </w:r>
      <w:r w:rsidR="00EC1CC1">
        <w:rPr>
          <w:b/>
          <w:caps/>
        </w:rPr>
        <w:t xml:space="preserve">Discrimination, NO </w:t>
      </w:r>
      <w:r w:rsidR="00D8370D" w:rsidRPr="00A35C8D">
        <w:rPr>
          <w:b/>
          <w:caps/>
        </w:rPr>
        <w:t xml:space="preserve"> Harassment</w:t>
      </w:r>
      <w:r w:rsidR="00D8370D" w:rsidRPr="00D8370D">
        <w:rPr>
          <w:b/>
        </w:rPr>
        <w:t>:</w:t>
      </w:r>
      <w:r w:rsidR="00D8370D">
        <w:t xml:space="preserve"> </w:t>
      </w:r>
    </w:p>
    <w:p w14:paraId="27ADBA14" w14:textId="77777777" w:rsidR="006B063A" w:rsidRDefault="006B063A" w:rsidP="00EC1CC1">
      <w:pPr>
        <w:pStyle w:val="NoSpacing"/>
        <w:tabs>
          <w:tab w:val="left" w:pos="540"/>
        </w:tabs>
        <w:ind w:left="720"/>
        <w:jc w:val="both"/>
        <w:rPr>
          <w:sz w:val="20"/>
          <w:szCs w:val="20"/>
        </w:rPr>
      </w:pPr>
      <w:r>
        <w:rPr>
          <w:sz w:val="20"/>
          <w:szCs w:val="20"/>
        </w:rPr>
        <w:lastRenderedPageBreak/>
        <w:t>1.  Commitment to Equal Employment Opportunity</w:t>
      </w:r>
    </w:p>
    <w:p w14:paraId="30E5FC30" w14:textId="77777777" w:rsidR="008D2D50" w:rsidRDefault="006B063A" w:rsidP="00EC1CC1">
      <w:pPr>
        <w:pStyle w:val="NoSpacing"/>
        <w:tabs>
          <w:tab w:val="left" w:pos="540"/>
        </w:tabs>
        <w:ind w:left="720"/>
        <w:jc w:val="both"/>
        <w:rPr>
          <w:sz w:val="20"/>
          <w:szCs w:val="20"/>
        </w:rPr>
      </w:pPr>
      <w:r>
        <w:rPr>
          <w:sz w:val="20"/>
          <w:szCs w:val="20"/>
        </w:rPr>
        <w:t>a) BJC is committed to providing equal employment opportunities to all qualified employees and applicants without regard to race</w:t>
      </w:r>
      <w:r w:rsidR="00DD7DE7">
        <w:rPr>
          <w:sz w:val="20"/>
          <w:szCs w:val="20"/>
        </w:rPr>
        <w:t xml:space="preserve">, color, ancestry, national origin, sex, religion, age, disability, </w:t>
      </w:r>
      <w:proofErr w:type="spellStart"/>
      <w:r w:rsidR="00DD7DE7">
        <w:rPr>
          <w:sz w:val="20"/>
          <w:szCs w:val="20"/>
        </w:rPr>
        <w:t>secual</w:t>
      </w:r>
      <w:proofErr w:type="spellEnd"/>
      <w:r w:rsidR="00DD7DE7">
        <w:rPr>
          <w:sz w:val="20"/>
          <w:szCs w:val="20"/>
        </w:rPr>
        <w:t xml:space="preserve"> orientation, gender identity, genetic information, military or veteran status or any other legally protected status.</w:t>
      </w:r>
    </w:p>
    <w:p w14:paraId="6EEA3C25" w14:textId="2B124CDB" w:rsidR="00A52DF4" w:rsidRDefault="00A52DF4">
      <w:pPr>
        <w:pStyle w:val="NoSpacing"/>
        <w:tabs>
          <w:tab w:val="left" w:pos="540"/>
        </w:tabs>
        <w:jc w:val="both"/>
        <w:rPr>
          <w:sz w:val="20"/>
          <w:szCs w:val="20"/>
        </w:rPr>
      </w:pPr>
      <w:r>
        <w:rPr>
          <w:sz w:val="20"/>
          <w:szCs w:val="20"/>
        </w:rPr>
        <w:tab/>
      </w:r>
      <w:r w:rsidR="008D2D50">
        <w:rPr>
          <w:sz w:val="20"/>
          <w:szCs w:val="20"/>
        </w:rPr>
        <w:t xml:space="preserve">    2.  No Discrimination/No Harassment Policy </w:t>
      </w:r>
    </w:p>
    <w:p w14:paraId="416C03C1" w14:textId="77777777" w:rsidR="00977BF1" w:rsidRDefault="00A52DF4" w:rsidP="00977BF1">
      <w:pPr>
        <w:pStyle w:val="NoSpacing"/>
        <w:tabs>
          <w:tab w:val="left" w:pos="540"/>
        </w:tabs>
        <w:ind w:left="540"/>
        <w:jc w:val="both"/>
        <w:rPr>
          <w:sz w:val="20"/>
          <w:szCs w:val="20"/>
        </w:rPr>
      </w:pPr>
      <w:r>
        <w:rPr>
          <w:sz w:val="20"/>
          <w:szCs w:val="20"/>
        </w:rPr>
        <w:tab/>
      </w:r>
      <w:r w:rsidR="00AC5140">
        <w:rPr>
          <w:sz w:val="20"/>
          <w:szCs w:val="20"/>
        </w:rPr>
        <w:t>a) Consistent with applicable federal, state, and local laws, BJC expressly prohibits all forms of employment</w:t>
      </w:r>
    </w:p>
    <w:p w14:paraId="47727E0A" w14:textId="0409B006" w:rsidR="00A52DF4" w:rsidRDefault="00AC5140" w:rsidP="004042C1">
      <w:pPr>
        <w:pStyle w:val="NoSpacing"/>
        <w:tabs>
          <w:tab w:val="left" w:pos="540"/>
        </w:tabs>
        <w:ind w:left="720"/>
        <w:jc w:val="both"/>
        <w:rPr>
          <w:sz w:val="20"/>
          <w:szCs w:val="20"/>
        </w:rPr>
      </w:pPr>
      <w:r>
        <w:rPr>
          <w:sz w:val="20"/>
          <w:szCs w:val="20"/>
        </w:rPr>
        <w:t>discrimination or harassment based on race, color, ancestry, national origin, sex, religion, age, disability, se</w:t>
      </w:r>
      <w:r w:rsidR="00977BF1">
        <w:rPr>
          <w:sz w:val="20"/>
          <w:szCs w:val="20"/>
        </w:rPr>
        <w:t>x</w:t>
      </w:r>
      <w:r>
        <w:rPr>
          <w:sz w:val="20"/>
          <w:szCs w:val="20"/>
        </w:rPr>
        <w:t>ual orientation, gender identit</w:t>
      </w:r>
      <w:r w:rsidR="00AA7EF0">
        <w:rPr>
          <w:sz w:val="20"/>
          <w:szCs w:val="20"/>
        </w:rPr>
        <w:t>y, genetic information, military or veteran status or any other legally protected status.  It is the goal of BJC to ensure conduct never rises to the level of “unlawful” behavior.  Therefore</w:t>
      </w:r>
      <w:r w:rsidR="0037083E">
        <w:rPr>
          <w:sz w:val="20"/>
          <w:szCs w:val="20"/>
        </w:rPr>
        <w:t>, BJC prohibits conduct that is inconsistent with BJC’s policies even though it may not violate the law.  Additionally, BJC will not tolerate or condone any action by any person, including employees, physicians, patients, visitors, vendors, agents or other third parties which const</w:t>
      </w:r>
      <w:r w:rsidR="00977BF1">
        <w:rPr>
          <w:sz w:val="20"/>
          <w:szCs w:val="20"/>
        </w:rPr>
        <w:t>itutes illegal discrimination or harassment of any employee.</w:t>
      </w:r>
    </w:p>
    <w:p w14:paraId="38B74F26" w14:textId="77777777" w:rsidR="00977BF1" w:rsidRDefault="00977BF1">
      <w:pPr>
        <w:pStyle w:val="NoSpacing"/>
        <w:tabs>
          <w:tab w:val="left" w:pos="540"/>
        </w:tabs>
        <w:jc w:val="both"/>
        <w:rPr>
          <w:sz w:val="20"/>
          <w:szCs w:val="20"/>
        </w:rPr>
      </w:pPr>
    </w:p>
    <w:p w14:paraId="2FB3A3A1" w14:textId="77777777" w:rsidR="006F2888" w:rsidRDefault="00977BF1">
      <w:pPr>
        <w:pStyle w:val="NoSpacing"/>
        <w:tabs>
          <w:tab w:val="left" w:pos="540"/>
        </w:tabs>
        <w:jc w:val="both"/>
        <w:rPr>
          <w:sz w:val="20"/>
          <w:szCs w:val="20"/>
        </w:rPr>
      </w:pPr>
      <w:r>
        <w:rPr>
          <w:sz w:val="20"/>
          <w:szCs w:val="20"/>
        </w:rPr>
        <w:tab/>
      </w:r>
      <w:r>
        <w:rPr>
          <w:sz w:val="20"/>
          <w:szCs w:val="20"/>
        </w:rPr>
        <w:tab/>
      </w:r>
      <w:r w:rsidR="00EB52F5">
        <w:rPr>
          <w:sz w:val="20"/>
          <w:szCs w:val="20"/>
        </w:rPr>
        <w:t xml:space="preserve">For a complete review of the policy </w:t>
      </w:r>
      <w:r w:rsidR="006F2888">
        <w:rPr>
          <w:sz w:val="20"/>
          <w:szCs w:val="20"/>
        </w:rPr>
        <w:t>refer to BJC Policy 7.08.</w:t>
      </w:r>
    </w:p>
    <w:p w14:paraId="7E8D9F94" w14:textId="129315AF" w:rsidR="00977BF1" w:rsidRDefault="00EB52F5">
      <w:pPr>
        <w:pStyle w:val="NoSpacing"/>
        <w:tabs>
          <w:tab w:val="left" w:pos="540"/>
        </w:tabs>
        <w:jc w:val="both"/>
        <w:rPr>
          <w:sz w:val="20"/>
          <w:szCs w:val="20"/>
        </w:rPr>
      </w:pPr>
      <w:r>
        <w:rPr>
          <w:sz w:val="20"/>
          <w:szCs w:val="20"/>
        </w:rPr>
        <w:t xml:space="preserve"> </w:t>
      </w:r>
    </w:p>
    <w:p w14:paraId="3CDABD10" w14:textId="77777777" w:rsidR="002B2280" w:rsidRPr="00000289" w:rsidRDefault="002B2280" w:rsidP="00206B63">
      <w:pPr>
        <w:tabs>
          <w:tab w:val="left" w:pos="360"/>
          <w:tab w:val="left" w:pos="450"/>
        </w:tabs>
        <w:spacing w:after="0" w:line="240" w:lineRule="auto"/>
        <w:jc w:val="both"/>
        <w:rPr>
          <w:sz w:val="20"/>
          <w:szCs w:val="20"/>
        </w:rPr>
      </w:pPr>
    </w:p>
    <w:p w14:paraId="2E93EA74" w14:textId="77777777" w:rsidR="00B41368" w:rsidRDefault="001812E9" w:rsidP="009B234B">
      <w:pPr>
        <w:pStyle w:val="ListParagraph"/>
        <w:numPr>
          <w:ilvl w:val="0"/>
          <w:numId w:val="30"/>
        </w:numPr>
        <w:tabs>
          <w:tab w:val="left" w:pos="360"/>
        </w:tabs>
        <w:spacing w:line="240" w:lineRule="auto"/>
        <w:jc w:val="both"/>
        <w:rPr>
          <w:sz w:val="20"/>
          <w:szCs w:val="20"/>
        </w:rPr>
      </w:pPr>
      <w:r w:rsidRPr="00A35C8D">
        <w:rPr>
          <w:b/>
          <w:caps/>
          <w:sz w:val="20"/>
          <w:szCs w:val="20"/>
        </w:rPr>
        <w:t xml:space="preserve">GMEC Policy on Consensual Relationships Between Faculty and </w:t>
      </w:r>
      <w:r w:rsidR="004D6C2E">
        <w:rPr>
          <w:b/>
          <w:caps/>
          <w:sz w:val="20"/>
          <w:szCs w:val="20"/>
        </w:rPr>
        <w:t>House Officers</w:t>
      </w:r>
      <w:r>
        <w:rPr>
          <w:b/>
          <w:sz w:val="20"/>
          <w:szCs w:val="20"/>
        </w:rPr>
        <w:t xml:space="preserve">:  </w:t>
      </w:r>
      <w:r>
        <w:rPr>
          <w:sz w:val="20"/>
          <w:szCs w:val="20"/>
        </w:rPr>
        <w:t xml:space="preserve">Faculty members shall not engage in consensual relationships with </w:t>
      </w:r>
      <w:r w:rsidR="004D6C2E">
        <w:rPr>
          <w:sz w:val="20"/>
          <w:szCs w:val="20"/>
        </w:rPr>
        <w:t>House Officers</w:t>
      </w:r>
      <w:r>
        <w:rPr>
          <w:sz w:val="20"/>
          <w:szCs w:val="20"/>
        </w:rPr>
        <w:t xml:space="preserve"> whenever the faculty member has a professional “position of authority” with respect to the </w:t>
      </w:r>
      <w:r w:rsidR="004D6C2E">
        <w:rPr>
          <w:sz w:val="20"/>
          <w:szCs w:val="20"/>
        </w:rPr>
        <w:t>House Officer</w:t>
      </w:r>
      <w:r>
        <w:rPr>
          <w:sz w:val="20"/>
          <w:szCs w:val="20"/>
        </w:rPr>
        <w:t xml:space="preserve"> in such matters which involve evaluation of </w:t>
      </w:r>
      <w:r w:rsidR="004D6C2E">
        <w:rPr>
          <w:sz w:val="20"/>
          <w:szCs w:val="20"/>
        </w:rPr>
        <w:t>House Officer</w:t>
      </w:r>
      <w:r>
        <w:rPr>
          <w:sz w:val="20"/>
          <w:szCs w:val="20"/>
        </w:rPr>
        <w:t xml:space="preserve"> performance as part of the graduate medical education program.  Should a consensual relationship develop, or appear likely to develop, while the faculty member is in a position of authority, the faculty member and/or the </w:t>
      </w:r>
      <w:r w:rsidR="004D6C2E">
        <w:rPr>
          <w:sz w:val="20"/>
          <w:szCs w:val="20"/>
        </w:rPr>
        <w:t>House Officer</w:t>
      </w:r>
      <w:r>
        <w:rPr>
          <w:sz w:val="20"/>
          <w:szCs w:val="20"/>
        </w:rPr>
        <w:t xml:space="preserve"> shall terminate the position of authority.  Even when the faculty member has no professional responsibility for a </w:t>
      </w:r>
      <w:r w:rsidR="004D6C2E">
        <w:rPr>
          <w:sz w:val="20"/>
          <w:szCs w:val="20"/>
        </w:rPr>
        <w:t>House Officer</w:t>
      </w:r>
      <w:r>
        <w:rPr>
          <w:sz w:val="20"/>
          <w:szCs w:val="20"/>
        </w:rPr>
        <w:t xml:space="preserve">, the faculty member should be sensitive to perceptions of other </w:t>
      </w:r>
      <w:r w:rsidR="004D6C2E">
        <w:rPr>
          <w:sz w:val="20"/>
          <w:szCs w:val="20"/>
        </w:rPr>
        <w:t>House Officers</w:t>
      </w:r>
      <w:r>
        <w:rPr>
          <w:sz w:val="20"/>
          <w:szCs w:val="20"/>
        </w:rPr>
        <w:t xml:space="preserve"> that a </w:t>
      </w:r>
      <w:r w:rsidR="004D6C2E">
        <w:rPr>
          <w:sz w:val="20"/>
          <w:szCs w:val="20"/>
        </w:rPr>
        <w:t>House Officer</w:t>
      </w:r>
      <w:r>
        <w:rPr>
          <w:sz w:val="20"/>
          <w:szCs w:val="20"/>
        </w:rPr>
        <w:t xml:space="preserve"> who has a consensual relationship with a faculty member may receive preferential treatment from the faculty member or the faculty member’s colleagues.</w:t>
      </w:r>
    </w:p>
    <w:p w14:paraId="7B961D3C" w14:textId="77777777" w:rsidR="001812E9" w:rsidRDefault="001812E9" w:rsidP="00206B63">
      <w:pPr>
        <w:pStyle w:val="ListParagraph"/>
        <w:spacing w:line="240" w:lineRule="auto"/>
        <w:jc w:val="both"/>
        <w:rPr>
          <w:b/>
          <w:sz w:val="20"/>
          <w:szCs w:val="20"/>
        </w:rPr>
      </w:pPr>
    </w:p>
    <w:p w14:paraId="48EC705F" w14:textId="5ECE8994" w:rsidR="001812E9" w:rsidRDefault="001812E9" w:rsidP="00206B63">
      <w:pPr>
        <w:pStyle w:val="ListParagraph"/>
        <w:spacing w:line="240" w:lineRule="auto"/>
        <w:jc w:val="both"/>
        <w:rPr>
          <w:sz w:val="20"/>
          <w:szCs w:val="20"/>
        </w:rPr>
      </w:pPr>
      <w:r>
        <w:rPr>
          <w:sz w:val="20"/>
          <w:szCs w:val="20"/>
        </w:rPr>
        <w:t xml:space="preserve">The policy also applies to relationships between </w:t>
      </w:r>
      <w:r w:rsidR="004D6C2E">
        <w:rPr>
          <w:sz w:val="20"/>
          <w:szCs w:val="20"/>
        </w:rPr>
        <w:t>House Officers</w:t>
      </w:r>
      <w:r>
        <w:rPr>
          <w:sz w:val="20"/>
          <w:szCs w:val="20"/>
        </w:rPr>
        <w:t xml:space="preserve"> and students during student rotation/experiences in which the performance of the student as part of his or her approved curriculum is being evaluated by the </w:t>
      </w:r>
      <w:r w:rsidR="004D6C2E">
        <w:rPr>
          <w:sz w:val="20"/>
          <w:szCs w:val="20"/>
        </w:rPr>
        <w:t>House Officer</w:t>
      </w:r>
      <w:r>
        <w:rPr>
          <w:sz w:val="20"/>
          <w:szCs w:val="20"/>
        </w:rPr>
        <w:t xml:space="preserve">.  For more detail with respect to this policy, please see the policy statement appended to the GME Consortium Operating Principles, which is posted on the GME website at </w:t>
      </w:r>
      <w:hyperlink r:id="rId18" w:history="1">
        <w:r w:rsidRPr="00213F62">
          <w:rPr>
            <w:rStyle w:val="Hyperlink"/>
            <w:sz w:val="20"/>
            <w:szCs w:val="20"/>
          </w:rPr>
          <w:t>http://gme.wustl.edu</w:t>
        </w:r>
      </w:hyperlink>
      <w:r>
        <w:rPr>
          <w:sz w:val="20"/>
          <w:szCs w:val="20"/>
        </w:rPr>
        <w:t xml:space="preserve"> </w:t>
      </w:r>
    </w:p>
    <w:p w14:paraId="319FC3CE" w14:textId="77777777" w:rsidR="001812E9" w:rsidRDefault="001812E9" w:rsidP="00206B63">
      <w:pPr>
        <w:pStyle w:val="ListParagraph"/>
        <w:spacing w:line="240" w:lineRule="auto"/>
        <w:jc w:val="both"/>
        <w:rPr>
          <w:sz w:val="20"/>
          <w:szCs w:val="20"/>
        </w:rPr>
      </w:pPr>
    </w:p>
    <w:p w14:paraId="2244EF88" w14:textId="76708FBA" w:rsidR="00252B63" w:rsidRDefault="003050B3" w:rsidP="009B234B">
      <w:pPr>
        <w:pStyle w:val="ListParagraph"/>
        <w:numPr>
          <w:ilvl w:val="0"/>
          <w:numId w:val="30"/>
        </w:numPr>
        <w:spacing w:line="240" w:lineRule="auto"/>
        <w:jc w:val="both"/>
        <w:rPr>
          <w:sz w:val="20"/>
          <w:szCs w:val="20"/>
        </w:rPr>
      </w:pPr>
      <w:r>
        <w:rPr>
          <w:b/>
          <w:caps/>
          <w:sz w:val="20"/>
          <w:szCs w:val="20"/>
        </w:rPr>
        <w:t xml:space="preserve">Substance Abuse </w:t>
      </w:r>
      <w:r w:rsidR="00D4410F">
        <w:rPr>
          <w:b/>
          <w:caps/>
          <w:sz w:val="20"/>
          <w:szCs w:val="20"/>
        </w:rPr>
        <w:t xml:space="preserve"> </w:t>
      </w:r>
      <w:r w:rsidR="001812E9" w:rsidRPr="00A35C8D">
        <w:rPr>
          <w:b/>
          <w:caps/>
          <w:sz w:val="20"/>
          <w:szCs w:val="20"/>
        </w:rPr>
        <w:t xml:space="preserve"> Polic</w:t>
      </w:r>
      <w:r w:rsidR="00030113">
        <w:rPr>
          <w:b/>
          <w:caps/>
          <w:sz w:val="20"/>
          <w:szCs w:val="20"/>
        </w:rPr>
        <w:t>ie</w:t>
      </w:r>
      <w:r w:rsidR="001812E9">
        <w:rPr>
          <w:b/>
          <w:sz w:val="20"/>
          <w:szCs w:val="20"/>
        </w:rPr>
        <w:t xml:space="preserve">:  </w:t>
      </w:r>
      <w:r w:rsidR="00054E43" w:rsidRPr="004042C1">
        <w:rPr>
          <w:bCs/>
          <w:sz w:val="20"/>
          <w:szCs w:val="20"/>
        </w:rPr>
        <w:t>It is the policy of BJC HealthCare and its health service organizations to provide</w:t>
      </w:r>
      <w:r w:rsidR="00054E43" w:rsidRPr="004042C1">
        <w:rPr>
          <w:b/>
          <w:sz w:val="20"/>
          <w:szCs w:val="20"/>
          <w:u w:val="single"/>
        </w:rPr>
        <w:t xml:space="preserve"> </w:t>
      </w:r>
      <w:r w:rsidR="001812E9">
        <w:rPr>
          <w:sz w:val="20"/>
          <w:szCs w:val="20"/>
        </w:rPr>
        <w:t>a safe</w:t>
      </w:r>
      <w:r w:rsidR="00054E43">
        <w:rPr>
          <w:sz w:val="20"/>
          <w:szCs w:val="20"/>
        </w:rPr>
        <w:t xml:space="preserve"> </w:t>
      </w:r>
      <w:r w:rsidR="001812E9">
        <w:rPr>
          <w:sz w:val="20"/>
          <w:szCs w:val="20"/>
        </w:rPr>
        <w:t xml:space="preserve">  environment for </w:t>
      </w:r>
      <w:r w:rsidR="00F67655">
        <w:rPr>
          <w:sz w:val="20"/>
          <w:szCs w:val="20"/>
        </w:rPr>
        <w:t xml:space="preserve">its patients, employees, customers, health care providers, students, volunteers, and visitors.  </w:t>
      </w:r>
      <w:r w:rsidR="008D38A7">
        <w:rPr>
          <w:sz w:val="20"/>
          <w:szCs w:val="20"/>
        </w:rPr>
        <w:t xml:space="preserve">  </w:t>
      </w:r>
      <w:r w:rsidR="00700313">
        <w:rPr>
          <w:sz w:val="20"/>
          <w:szCs w:val="20"/>
        </w:rPr>
        <w:t>A safe environment will be attained by appropriate employee screening</w:t>
      </w:r>
      <w:r w:rsidR="004956E5">
        <w:rPr>
          <w:sz w:val="20"/>
          <w:szCs w:val="20"/>
        </w:rPr>
        <w:t xml:space="preserve">, employee education and training, and the effective management of situations involving </w:t>
      </w:r>
      <w:r w:rsidR="00C41D5D">
        <w:rPr>
          <w:sz w:val="20"/>
          <w:szCs w:val="20"/>
        </w:rPr>
        <w:t>drugs</w:t>
      </w:r>
      <w:r w:rsidR="004956E5">
        <w:rPr>
          <w:sz w:val="20"/>
          <w:szCs w:val="20"/>
        </w:rPr>
        <w:t>, alcohol, or any other substance that can cause impairment.  It is the intent of BJC through its policy, procedures</w:t>
      </w:r>
      <w:r w:rsidR="00C41D5D">
        <w:rPr>
          <w:sz w:val="20"/>
          <w:szCs w:val="20"/>
        </w:rPr>
        <w:t xml:space="preserve">, and practices to reduce the potential </w:t>
      </w:r>
      <w:r w:rsidR="000D4BC3">
        <w:rPr>
          <w:sz w:val="20"/>
          <w:szCs w:val="20"/>
        </w:rPr>
        <w:t>for:</w:t>
      </w:r>
    </w:p>
    <w:p w14:paraId="13E59BA4" w14:textId="77777777" w:rsidR="00DD1AF1" w:rsidRDefault="00333FCC" w:rsidP="004042C1">
      <w:pPr>
        <w:pStyle w:val="ListParagraph"/>
        <w:spacing w:line="240" w:lineRule="auto"/>
        <w:ind w:firstLine="720"/>
        <w:jc w:val="both"/>
        <w:rPr>
          <w:sz w:val="20"/>
          <w:szCs w:val="20"/>
        </w:rPr>
      </w:pPr>
      <w:r>
        <w:rPr>
          <w:sz w:val="20"/>
          <w:szCs w:val="20"/>
        </w:rPr>
        <w:t xml:space="preserve">a) The manufacture, possession, use, sale, distribution, dispensation, receipt, or transportation of </w:t>
      </w:r>
      <w:r w:rsidR="00DD1AF1">
        <w:rPr>
          <w:sz w:val="20"/>
          <w:szCs w:val="20"/>
        </w:rPr>
        <w:t>illegal substances while on BJC Premises or while otherwise engaged in BJC business</w:t>
      </w:r>
    </w:p>
    <w:p w14:paraId="21E0D21A" w14:textId="77777777" w:rsidR="00217FAD" w:rsidRDefault="00DD1AF1" w:rsidP="004042C1">
      <w:pPr>
        <w:pStyle w:val="ListParagraph"/>
        <w:spacing w:line="240" w:lineRule="auto"/>
        <w:ind w:firstLine="720"/>
        <w:jc w:val="both"/>
        <w:rPr>
          <w:sz w:val="20"/>
          <w:szCs w:val="20"/>
        </w:rPr>
      </w:pPr>
      <w:r>
        <w:rPr>
          <w:sz w:val="20"/>
          <w:szCs w:val="20"/>
        </w:rPr>
        <w:t xml:space="preserve">b) </w:t>
      </w:r>
      <w:r w:rsidR="00834852">
        <w:rPr>
          <w:sz w:val="20"/>
          <w:szCs w:val="20"/>
        </w:rPr>
        <w:t>The theft, unauthorized use, intentional</w:t>
      </w:r>
      <w:r w:rsidR="00217FAD">
        <w:rPr>
          <w:sz w:val="20"/>
          <w:szCs w:val="20"/>
        </w:rPr>
        <w:t xml:space="preserve"> </w:t>
      </w:r>
      <w:proofErr w:type="gramStart"/>
      <w:r w:rsidR="00217FAD">
        <w:rPr>
          <w:sz w:val="20"/>
          <w:szCs w:val="20"/>
        </w:rPr>
        <w:t>mishandling</w:t>
      </w:r>
      <w:proofErr w:type="gramEnd"/>
      <w:r w:rsidR="00217FAD">
        <w:rPr>
          <w:sz w:val="20"/>
          <w:szCs w:val="20"/>
        </w:rPr>
        <w:t xml:space="preserve"> or misuse of any medication and/or substance that is present at BJC</w:t>
      </w:r>
    </w:p>
    <w:p w14:paraId="05ABAC40" w14:textId="77777777" w:rsidR="00217FAD" w:rsidRDefault="00217FAD" w:rsidP="00217FAD">
      <w:pPr>
        <w:pStyle w:val="ListParagraph"/>
        <w:spacing w:line="240" w:lineRule="auto"/>
        <w:ind w:firstLine="720"/>
        <w:jc w:val="both"/>
        <w:rPr>
          <w:sz w:val="20"/>
          <w:szCs w:val="20"/>
        </w:rPr>
      </w:pPr>
      <w:r>
        <w:rPr>
          <w:sz w:val="20"/>
          <w:szCs w:val="20"/>
        </w:rPr>
        <w:t>c) The consumption of alcoholic beverages or marijuana in all forms while performing work or on call</w:t>
      </w:r>
    </w:p>
    <w:p w14:paraId="4540538C" w14:textId="3AC47588" w:rsidR="00217FAD" w:rsidRDefault="00217FAD" w:rsidP="00217FAD">
      <w:pPr>
        <w:pStyle w:val="ListParagraph"/>
        <w:spacing w:line="240" w:lineRule="auto"/>
        <w:ind w:firstLine="720"/>
        <w:jc w:val="both"/>
        <w:rPr>
          <w:sz w:val="20"/>
          <w:szCs w:val="20"/>
        </w:rPr>
      </w:pPr>
      <w:r>
        <w:rPr>
          <w:sz w:val="20"/>
          <w:szCs w:val="20"/>
        </w:rPr>
        <w:t>d) Being impaired or under the influence of substances, including mar</w:t>
      </w:r>
      <w:r w:rsidR="0037641B">
        <w:rPr>
          <w:sz w:val="20"/>
          <w:szCs w:val="20"/>
        </w:rPr>
        <w:t xml:space="preserve">ijuana in all forms, while performing work or on call, while on BJC Premises or while otherwise </w:t>
      </w:r>
      <w:r w:rsidR="00A60F8F">
        <w:rPr>
          <w:sz w:val="20"/>
          <w:szCs w:val="20"/>
        </w:rPr>
        <w:t>engaged in BJC business</w:t>
      </w:r>
    </w:p>
    <w:p w14:paraId="6068B917" w14:textId="6B33A2B4" w:rsidR="00A60F8F" w:rsidRDefault="00A60F8F" w:rsidP="004042C1">
      <w:pPr>
        <w:pStyle w:val="ListParagraph"/>
        <w:spacing w:line="240" w:lineRule="auto"/>
        <w:ind w:firstLine="720"/>
        <w:jc w:val="both"/>
        <w:rPr>
          <w:sz w:val="20"/>
          <w:szCs w:val="20"/>
        </w:rPr>
      </w:pPr>
      <w:r>
        <w:rPr>
          <w:sz w:val="20"/>
          <w:szCs w:val="20"/>
        </w:rPr>
        <w:t>e) In addition, the Drug-Free Workplace Act of 1988 requires BJC hospitals/service organizations who receive federal grants to certify that they will provide a drug-free workplace.</w:t>
      </w:r>
    </w:p>
    <w:p w14:paraId="592780C3" w14:textId="406EE377" w:rsidR="001812E9" w:rsidRPr="004042C1" w:rsidRDefault="001812E9" w:rsidP="004042C1">
      <w:pPr>
        <w:pStyle w:val="ListParagraph"/>
        <w:spacing w:line="240" w:lineRule="auto"/>
        <w:jc w:val="both"/>
        <w:rPr>
          <w:sz w:val="20"/>
          <w:szCs w:val="20"/>
        </w:rPr>
      </w:pPr>
    </w:p>
    <w:p w14:paraId="5B83AB41" w14:textId="77777777" w:rsidR="008D38A7" w:rsidRDefault="008D38A7" w:rsidP="00206B63">
      <w:pPr>
        <w:pStyle w:val="ListParagraph"/>
        <w:spacing w:line="240" w:lineRule="auto"/>
        <w:jc w:val="both"/>
        <w:rPr>
          <w:b/>
          <w:sz w:val="20"/>
          <w:szCs w:val="20"/>
        </w:rPr>
      </w:pPr>
    </w:p>
    <w:p w14:paraId="654DC476" w14:textId="5355238A" w:rsidR="008D38A7" w:rsidRDefault="008D38A7" w:rsidP="00206B63">
      <w:pPr>
        <w:pStyle w:val="ListParagraph"/>
        <w:spacing w:line="240" w:lineRule="auto"/>
        <w:jc w:val="both"/>
        <w:rPr>
          <w:sz w:val="20"/>
          <w:szCs w:val="20"/>
        </w:rPr>
      </w:pPr>
      <w:r>
        <w:rPr>
          <w:sz w:val="20"/>
          <w:szCs w:val="20"/>
        </w:rPr>
        <w:lastRenderedPageBreak/>
        <w:t>The BJC  Policy provides for drug testing in situations, which include, among others:</w:t>
      </w:r>
    </w:p>
    <w:p w14:paraId="7376D9A0" w14:textId="77777777" w:rsidR="008D38A7" w:rsidRDefault="008D38A7" w:rsidP="00206B63">
      <w:pPr>
        <w:pStyle w:val="ListParagraph"/>
        <w:spacing w:line="240" w:lineRule="auto"/>
        <w:jc w:val="both"/>
        <w:rPr>
          <w:sz w:val="20"/>
          <w:szCs w:val="20"/>
        </w:rPr>
      </w:pPr>
    </w:p>
    <w:p w14:paraId="3187CB82" w14:textId="560FDD61" w:rsidR="00D4410F" w:rsidRDefault="008D38A7" w:rsidP="00D4410F">
      <w:pPr>
        <w:pStyle w:val="ListParagraph"/>
        <w:numPr>
          <w:ilvl w:val="0"/>
          <w:numId w:val="19"/>
        </w:numPr>
        <w:spacing w:line="240" w:lineRule="auto"/>
        <w:jc w:val="both"/>
        <w:rPr>
          <w:sz w:val="20"/>
          <w:szCs w:val="20"/>
        </w:rPr>
      </w:pPr>
      <w:r>
        <w:rPr>
          <w:sz w:val="20"/>
          <w:szCs w:val="20"/>
        </w:rPr>
        <w:t xml:space="preserve">Drug-testing will occur </w:t>
      </w:r>
      <w:r w:rsidR="00DD48F1">
        <w:rPr>
          <w:sz w:val="20"/>
          <w:szCs w:val="20"/>
        </w:rPr>
        <w:t xml:space="preserve">before </w:t>
      </w:r>
      <w:r>
        <w:rPr>
          <w:sz w:val="20"/>
          <w:szCs w:val="20"/>
        </w:rPr>
        <w:t xml:space="preserve"> </w:t>
      </w:r>
      <w:r w:rsidR="00DD48F1">
        <w:rPr>
          <w:sz w:val="20"/>
          <w:szCs w:val="20"/>
        </w:rPr>
        <w:t xml:space="preserve">onboarding </w:t>
      </w:r>
      <w:r w:rsidR="00BD4EF7">
        <w:rPr>
          <w:sz w:val="20"/>
          <w:szCs w:val="20"/>
        </w:rPr>
        <w:t xml:space="preserve">at </w:t>
      </w:r>
      <w:r w:rsidR="001D11FC">
        <w:rPr>
          <w:sz w:val="20"/>
          <w:szCs w:val="20"/>
        </w:rPr>
        <w:t>St. Louis Children’s</w:t>
      </w:r>
      <w:r w:rsidR="00BD4EF7">
        <w:rPr>
          <w:sz w:val="20"/>
          <w:szCs w:val="20"/>
        </w:rPr>
        <w:t xml:space="preserve"> Hospital and</w:t>
      </w:r>
      <w:r>
        <w:rPr>
          <w:sz w:val="20"/>
          <w:szCs w:val="20"/>
        </w:rPr>
        <w:t xml:space="preserve"> before participation in clinical duties of the training program begins.  Commencement of training is contingent on negative drug test results.</w:t>
      </w:r>
    </w:p>
    <w:p w14:paraId="57147675" w14:textId="2C8B5743" w:rsidR="008D38A7" w:rsidRDefault="008D38A7" w:rsidP="00206B63">
      <w:pPr>
        <w:pStyle w:val="ListParagraph"/>
        <w:numPr>
          <w:ilvl w:val="0"/>
          <w:numId w:val="19"/>
        </w:numPr>
        <w:spacing w:line="240" w:lineRule="auto"/>
        <w:jc w:val="both"/>
        <w:rPr>
          <w:sz w:val="20"/>
          <w:szCs w:val="20"/>
        </w:rPr>
      </w:pPr>
      <w:r>
        <w:rPr>
          <w:sz w:val="20"/>
          <w:szCs w:val="20"/>
        </w:rPr>
        <w:t xml:space="preserve">For Cause testing – </w:t>
      </w:r>
      <w:r w:rsidR="008576F5">
        <w:rPr>
          <w:sz w:val="20"/>
          <w:szCs w:val="20"/>
        </w:rPr>
        <w:t xml:space="preserve">This drug testing will be conducted on any employee/non-employee who exhibits behavior or a physical condition that supports a reasonable </w:t>
      </w:r>
      <w:r w:rsidR="00605AB7">
        <w:rPr>
          <w:sz w:val="20"/>
          <w:szCs w:val="20"/>
        </w:rPr>
        <w:t>belief</w:t>
      </w:r>
      <w:r w:rsidR="008576F5">
        <w:rPr>
          <w:sz w:val="20"/>
          <w:szCs w:val="20"/>
        </w:rPr>
        <w:t xml:space="preserve"> that the employee is impaired and/or under the influence while on duty or on-call</w:t>
      </w:r>
      <w:r w:rsidR="00795D61">
        <w:rPr>
          <w:sz w:val="20"/>
          <w:szCs w:val="20"/>
        </w:rPr>
        <w:t xml:space="preserve">.  For-Cause Testing may be prompted by </w:t>
      </w:r>
      <w:r w:rsidR="00605AB7">
        <w:rPr>
          <w:sz w:val="20"/>
          <w:szCs w:val="20"/>
        </w:rPr>
        <w:t xml:space="preserve">observations, discovery of prohibited substances pursuant to workplace searches, </w:t>
      </w:r>
      <w:r w:rsidR="00FE06FC">
        <w:rPr>
          <w:sz w:val="20"/>
          <w:szCs w:val="20"/>
        </w:rPr>
        <w:t xml:space="preserve">or a credible anonymous tip that includes specific details. </w:t>
      </w:r>
    </w:p>
    <w:p w14:paraId="4711418B" w14:textId="5E32B7AC" w:rsidR="008D38A7" w:rsidRDefault="008D38A7" w:rsidP="00206B63">
      <w:pPr>
        <w:spacing w:line="240" w:lineRule="auto"/>
        <w:ind w:left="720"/>
        <w:jc w:val="both"/>
        <w:rPr>
          <w:sz w:val="20"/>
          <w:szCs w:val="20"/>
        </w:rPr>
      </w:pPr>
      <w:r>
        <w:rPr>
          <w:sz w:val="20"/>
          <w:szCs w:val="20"/>
        </w:rPr>
        <w:t xml:space="preserve">For  complete </w:t>
      </w:r>
      <w:r w:rsidR="00FE06FC">
        <w:rPr>
          <w:sz w:val="20"/>
          <w:szCs w:val="20"/>
        </w:rPr>
        <w:t xml:space="preserve">review of the policy, </w:t>
      </w:r>
      <w:r w:rsidR="00BD4EF7">
        <w:rPr>
          <w:sz w:val="20"/>
          <w:szCs w:val="20"/>
        </w:rPr>
        <w:t xml:space="preserve">refer to </w:t>
      </w:r>
      <w:r w:rsidR="00C36205">
        <w:rPr>
          <w:sz w:val="20"/>
          <w:szCs w:val="20"/>
        </w:rPr>
        <w:t xml:space="preserve">BJC </w:t>
      </w:r>
      <w:r>
        <w:rPr>
          <w:sz w:val="20"/>
          <w:szCs w:val="20"/>
        </w:rPr>
        <w:t>Policy #7.</w:t>
      </w:r>
      <w:r w:rsidR="00C36205">
        <w:rPr>
          <w:sz w:val="20"/>
          <w:szCs w:val="20"/>
        </w:rPr>
        <w:t>0</w:t>
      </w:r>
      <w:r>
        <w:rPr>
          <w:sz w:val="20"/>
          <w:szCs w:val="20"/>
        </w:rPr>
        <w:t>7 .  Additional information is available in the GME Consortium Policy on Impaired Physicians in Training.</w:t>
      </w:r>
    </w:p>
    <w:p w14:paraId="7C0C3F91" w14:textId="38C07279" w:rsidR="008D38A7" w:rsidRDefault="008D38A7" w:rsidP="009B234B">
      <w:pPr>
        <w:pStyle w:val="ListParagraph"/>
        <w:numPr>
          <w:ilvl w:val="0"/>
          <w:numId w:val="30"/>
        </w:numPr>
        <w:spacing w:line="240" w:lineRule="auto"/>
        <w:jc w:val="both"/>
        <w:rPr>
          <w:sz w:val="20"/>
          <w:szCs w:val="20"/>
        </w:rPr>
      </w:pPr>
      <w:r w:rsidRPr="00A35C8D">
        <w:rPr>
          <w:b/>
          <w:caps/>
          <w:sz w:val="20"/>
          <w:szCs w:val="20"/>
        </w:rPr>
        <w:t>Background Check</w:t>
      </w:r>
      <w:r>
        <w:rPr>
          <w:b/>
          <w:sz w:val="20"/>
          <w:szCs w:val="20"/>
        </w:rPr>
        <w:t xml:space="preserve">:  </w:t>
      </w:r>
      <w:r>
        <w:rPr>
          <w:sz w:val="20"/>
          <w:szCs w:val="20"/>
        </w:rPr>
        <w:t xml:space="preserve">In order to comply with state and regulatory agency requirements all incoming </w:t>
      </w:r>
      <w:r w:rsidR="004D6C2E">
        <w:rPr>
          <w:sz w:val="20"/>
          <w:szCs w:val="20"/>
        </w:rPr>
        <w:t>House Officers</w:t>
      </w:r>
      <w:r>
        <w:rPr>
          <w:sz w:val="20"/>
          <w:szCs w:val="20"/>
        </w:rPr>
        <w:t xml:space="preserve"> must submit to a thorough background check.  </w:t>
      </w:r>
      <w:r w:rsidR="001D11FC">
        <w:rPr>
          <w:sz w:val="20"/>
          <w:szCs w:val="20"/>
        </w:rPr>
        <w:t>St. Louis Children’s</w:t>
      </w:r>
      <w:r w:rsidR="00BD4EF7">
        <w:rPr>
          <w:sz w:val="20"/>
          <w:szCs w:val="20"/>
        </w:rPr>
        <w:t xml:space="preserve"> </w:t>
      </w:r>
      <w:r w:rsidR="001D11FC">
        <w:rPr>
          <w:sz w:val="20"/>
          <w:szCs w:val="20"/>
        </w:rPr>
        <w:t>Hospital</w:t>
      </w:r>
      <w:r w:rsidR="00CC4964">
        <w:rPr>
          <w:sz w:val="20"/>
          <w:szCs w:val="20"/>
        </w:rPr>
        <w:t xml:space="preserve"> </w:t>
      </w:r>
      <w:r>
        <w:rPr>
          <w:sz w:val="20"/>
          <w:szCs w:val="20"/>
        </w:rPr>
        <w:t xml:space="preserve"> requires all incoming </w:t>
      </w:r>
      <w:r w:rsidR="004D6C2E">
        <w:rPr>
          <w:sz w:val="20"/>
          <w:szCs w:val="20"/>
        </w:rPr>
        <w:t>House Officers</w:t>
      </w:r>
      <w:r>
        <w:rPr>
          <w:sz w:val="20"/>
          <w:szCs w:val="20"/>
        </w:rPr>
        <w:t xml:space="preserve"> to submit complete and accurate information related to prior employment and living history.  Issues raised during the check may be shared with the Legal Department and Program Director as necessary.  Commencement of training is contingent upon an acceptable background check.</w:t>
      </w:r>
    </w:p>
    <w:p w14:paraId="7CEFA837" w14:textId="77777777" w:rsidR="001C52DE" w:rsidRDefault="001C52DE" w:rsidP="001C52DE">
      <w:pPr>
        <w:pStyle w:val="ListParagraph"/>
        <w:spacing w:line="240" w:lineRule="auto"/>
        <w:jc w:val="both"/>
        <w:rPr>
          <w:sz w:val="20"/>
          <w:szCs w:val="20"/>
        </w:rPr>
      </w:pPr>
    </w:p>
    <w:p w14:paraId="111540A4" w14:textId="1B701817" w:rsidR="005750CA" w:rsidRDefault="008D38A7" w:rsidP="009B234B">
      <w:pPr>
        <w:pStyle w:val="ListParagraph"/>
        <w:numPr>
          <w:ilvl w:val="0"/>
          <w:numId w:val="30"/>
        </w:numPr>
        <w:spacing w:line="240" w:lineRule="auto"/>
        <w:jc w:val="both"/>
        <w:rPr>
          <w:sz w:val="20"/>
          <w:szCs w:val="20"/>
        </w:rPr>
      </w:pPr>
      <w:r w:rsidRPr="00A35C8D">
        <w:rPr>
          <w:b/>
          <w:caps/>
          <w:sz w:val="20"/>
          <w:szCs w:val="20"/>
        </w:rPr>
        <w:t>Evaluation of the Program</w:t>
      </w:r>
      <w:r w:rsidR="00681335">
        <w:rPr>
          <w:b/>
          <w:caps/>
          <w:sz w:val="20"/>
          <w:szCs w:val="20"/>
        </w:rPr>
        <w:t xml:space="preserve"> AND FACULTY</w:t>
      </w:r>
      <w:r>
        <w:rPr>
          <w:b/>
          <w:sz w:val="20"/>
          <w:szCs w:val="20"/>
        </w:rPr>
        <w:t>:</w:t>
      </w:r>
      <w:r>
        <w:rPr>
          <w:sz w:val="20"/>
          <w:szCs w:val="20"/>
        </w:rPr>
        <w:t xml:space="preserve">  </w:t>
      </w:r>
      <w:r w:rsidR="005750CA">
        <w:rPr>
          <w:sz w:val="20"/>
          <w:szCs w:val="20"/>
        </w:rPr>
        <w:t xml:space="preserve">Residents and clinical fellows </w:t>
      </w:r>
      <w:r>
        <w:rPr>
          <w:sz w:val="20"/>
          <w:szCs w:val="20"/>
        </w:rPr>
        <w:t xml:space="preserve">will be provided with the opportunity to submit confidential written evaluations of the Program and the Program faculty to the </w:t>
      </w:r>
      <w:r w:rsidR="005750CA">
        <w:rPr>
          <w:sz w:val="20"/>
          <w:szCs w:val="20"/>
        </w:rPr>
        <w:t xml:space="preserve">Program Director on a least an annual basis or more </w:t>
      </w:r>
      <w:r>
        <w:rPr>
          <w:sz w:val="20"/>
          <w:szCs w:val="20"/>
        </w:rPr>
        <w:t xml:space="preserve">frequently as required by the </w:t>
      </w:r>
      <w:r w:rsidR="005750CA">
        <w:rPr>
          <w:sz w:val="20"/>
          <w:szCs w:val="20"/>
        </w:rPr>
        <w:t xml:space="preserve">individual </w:t>
      </w:r>
      <w:r>
        <w:rPr>
          <w:sz w:val="20"/>
          <w:szCs w:val="20"/>
        </w:rPr>
        <w:t>RRC</w:t>
      </w:r>
      <w:r w:rsidR="005750CA">
        <w:rPr>
          <w:sz w:val="20"/>
          <w:szCs w:val="20"/>
        </w:rPr>
        <w:t>, if applicable</w:t>
      </w:r>
      <w:r w:rsidR="00AF0BFD">
        <w:rPr>
          <w:sz w:val="20"/>
          <w:szCs w:val="20"/>
        </w:rPr>
        <w:t xml:space="preserve">.  </w:t>
      </w:r>
      <w:r w:rsidR="00681335">
        <w:rPr>
          <w:sz w:val="20"/>
          <w:szCs w:val="20"/>
        </w:rPr>
        <w:t xml:space="preserve">The files from these evaluations may be reviewed during the internal review process. </w:t>
      </w:r>
    </w:p>
    <w:p w14:paraId="775D9463" w14:textId="77777777" w:rsidR="005750CA" w:rsidRPr="0035371E" w:rsidRDefault="005750CA" w:rsidP="0035371E">
      <w:pPr>
        <w:pStyle w:val="ListParagraph"/>
        <w:rPr>
          <w:sz w:val="20"/>
          <w:szCs w:val="20"/>
        </w:rPr>
      </w:pPr>
    </w:p>
    <w:p w14:paraId="001D92F8" w14:textId="12EA043C" w:rsidR="008D38A7" w:rsidRDefault="008D38A7" w:rsidP="009B234B">
      <w:pPr>
        <w:pStyle w:val="ListParagraph"/>
        <w:numPr>
          <w:ilvl w:val="0"/>
          <w:numId w:val="30"/>
        </w:numPr>
        <w:spacing w:line="240" w:lineRule="auto"/>
        <w:jc w:val="both"/>
        <w:rPr>
          <w:sz w:val="20"/>
          <w:szCs w:val="20"/>
        </w:rPr>
      </w:pPr>
      <w:r w:rsidRPr="00A35C8D">
        <w:rPr>
          <w:b/>
          <w:caps/>
          <w:sz w:val="20"/>
          <w:szCs w:val="20"/>
        </w:rPr>
        <w:t>Residency Closure/Reduction</w:t>
      </w:r>
      <w:r>
        <w:rPr>
          <w:b/>
          <w:sz w:val="20"/>
          <w:szCs w:val="20"/>
        </w:rPr>
        <w:t xml:space="preserve">:  </w:t>
      </w:r>
      <w:r>
        <w:rPr>
          <w:sz w:val="20"/>
          <w:szCs w:val="20"/>
        </w:rPr>
        <w:t xml:space="preserve">In accordance with the institutional requirements of the ACGME, if the GME Consortium intended to reduce the size of a residency program or to close a residency program, the Consortium would inform the </w:t>
      </w:r>
      <w:r w:rsidR="00EC40F8">
        <w:rPr>
          <w:sz w:val="20"/>
          <w:szCs w:val="20"/>
        </w:rPr>
        <w:t>GMEC, DIO</w:t>
      </w:r>
      <w:r w:rsidR="0094471E">
        <w:rPr>
          <w:sz w:val="20"/>
          <w:szCs w:val="20"/>
        </w:rPr>
        <w:t xml:space="preserve"> and affected </w:t>
      </w:r>
      <w:r w:rsidR="004D6C2E">
        <w:rPr>
          <w:sz w:val="20"/>
          <w:szCs w:val="20"/>
        </w:rPr>
        <w:t>House Officers</w:t>
      </w:r>
      <w:r>
        <w:rPr>
          <w:sz w:val="20"/>
          <w:szCs w:val="20"/>
        </w:rPr>
        <w:t xml:space="preserve"> as soon as possible.  In the event of such a reduction or closure, the Consortium would make every effort to allow </w:t>
      </w:r>
      <w:r w:rsidR="004D6C2E">
        <w:rPr>
          <w:sz w:val="20"/>
          <w:szCs w:val="20"/>
        </w:rPr>
        <w:t>House Officers</w:t>
      </w:r>
      <w:r>
        <w:rPr>
          <w:sz w:val="20"/>
          <w:szCs w:val="20"/>
        </w:rPr>
        <w:t xml:space="preserve"> already in the program to complete their education.  If any </w:t>
      </w:r>
      <w:r w:rsidR="004D6C2E">
        <w:rPr>
          <w:sz w:val="20"/>
          <w:szCs w:val="20"/>
        </w:rPr>
        <w:t>House Officers</w:t>
      </w:r>
      <w:r>
        <w:rPr>
          <w:sz w:val="20"/>
          <w:szCs w:val="20"/>
        </w:rPr>
        <w:t xml:space="preserve"> would be displaced by the closure of a program or a reduction in the number of </w:t>
      </w:r>
      <w:r w:rsidR="004D6C2E">
        <w:rPr>
          <w:sz w:val="20"/>
          <w:szCs w:val="20"/>
        </w:rPr>
        <w:t>House Officers</w:t>
      </w:r>
      <w:r>
        <w:rPr>
          <w:sz w:val="20"/>
          <w:szCs w:val="20"/>
        </w:rPr>
        <w:t xml:space="preserve">, the Consortium would make every effort to assist the </w:t>
      </w:r>
      <w:r w:rsidR="004D6C2E">
        <w:rPr>
          <w:sz w:val="20"/>
          <w:szCs w:val="20"/>
        </w:rPr>
        <w:t>House Officers</w:t>
      </w:r>
      <w:r>
        <w:rPr>
          <w:sz w:val="20"/>
          <w:szCs w:val="20"/>
        </w:rPr>
        <w:t xml:space="preserve"> in identifying a program in which they can continue their education.</w:t>
      </w:r>
    </w:p>
    <w:p w14:paraId="443FF7C5" w14:textId="77777777" w:rsidR="00681335" w:rsidRPr="00681335" w:rsidRDefault="00681335" w:rsidP="00681335">
      <w:pPr>
        <w:pStyle w:val="ListParagraph"/>
        <w:rPr>
          <w:sz w:val="20"/>
          <w:szCs w:val="20"/>
        </w:rPr>
      </w:pPr>
    </w:p>
    <w:p w14:paraId="0AE9BE8E" w14:textId="61C08C02" w:rsidR="00681335" w:rsidRDefault="00681335" w:rsidP="00681335">
      <w:pPr>
        <w:pStyle w:val="ListParagraph"/>
        <w:spacing w:line="240" w:lineRule="auto"/>
        <w:jc w:val="both"/>
        <w:rPr>
          <w:sz w:val="20"/>
          <w:szCs w:val="20"/>
        </w:rPr>
      </w:pPr>
      <w:r>
        <w:rPr>
          <w:sz w:val="20"/>
          <w:szCs w:val="20"/>
        </w:rPr>
        <w:t xml:space="preserve">In the event of a disaster or emergent situation causing prolonged disruption in training, the </w:t>
      </w:r>
      <w:r w:rsidR="002A4960">
        <w:rPr>
          <w:sz w:val="20"/>
          <w:szCs w:val="20"/>
        </w:rPr>
        <w:t xml:space="preserve">Office of Graduate Medical Education will work with the program director and ACGME Review Committee as outlined in the policy on Disaster Planning.  Details regarding this process can be found on the GME website at </w:t>
      </w:r>
      <w:hyperlink r:id="rId19" w:history="1">
        <w:r w:rsidR="002A4960" w:rsidRPr="00CC1124">
          <w:rPr>
            <w:rStyle w:val="Hyperlink"/>
            <w:sz w:val="20"/>
            <w:szCs w:val="20"/>
          </w:rPr>
          <w:t>https://gme.wustl.edu/</w:t>
        </w:r>
      </w:hyperlink>
    </w:p>
    <w:p w14:paraId="099BF2D0" w14:textId="77777777" w:rsidR="008D38A7" w:rsidRPr="008D38A7" w:rsidRDefault="008D38A7" w:rsidP="00206B63">
      <w:pPr>
        <w:pStyle w:val="ListParagraph"/>
        <w:spacing w:line="240" w:lineRule="auto"/>
        <w:rPr>
          <w:sz w:val="20"/>
          <w:szCs w:val="20"/>
        </w:rPr>
      </w:pPr>
    </w:p>
    <w:p w14:paraId="3EBECA50" w14:textId="5B1C0A5A" w:rsidR="008D38A7" w:rsidRDefault="008D38A7" w:rsidP="009B234B">
      <w:pPr>
        <w:pStyle w:val="ListParagraph"/>
        <w:numPr>
          <w:ilvl w:val="0"/>
          <w:numId w:val="30"/>
        </w:numPr>
        <w:spacing w:line="240" w:lineRule="auto"/>
        <w:jc w:val="both"/>
        <w:rPr>
          <w:sz w:val="20"/>
          <w:szCs w:val="20"/>
        </w:rPr>
      </w:pPr>
      <w:r w:rsidRPr="00A35C8D">
        <w:rPr>
          <w:b/>
          <w:caps/>
          <w:sz w:val="20"/>
          <w:szCs w:val="20"/>
        </w:rPr>
        <w:t>Medical Screening</w:t>
      </w:r>
      <w:r>
        <w:rPr>
          <w:b/>
          <w:sz w:val="20"/>
          <w:szCs w:val="20"/>
        </w:rPr>
        <w:t xml:space="preserve">:  </w:t>
      </w:r>
      <w:r>
        <w:rPr>
          <w:sz w:val="20"/>
          <w:szCs w:val="20"/>
        </w:rPr>
        <w:t xml:space="preserve">New GME </w:t>
      </w:r>
      <w:r w:rsidR="004D6C2E">
        <w:rPr>
          <w:sz w:val="20"/>
          <w:szCs w:val="20"/>
        </w:rPr>
        <w:t>House Officers</w:t>
      </w:r>
      <w:r>
        <w:rPr>
          <w:sz w:val="20"/>
          <w:szCs w:val="20"/>
        </w:rPr>
        <w:t xml:space="preserve"> must complete a medical screening examination </w:t>
      </w:r>
      <w:r w:rsidR="00F65EF1">
        <w:rPr>
          <w:sz w:val="20"/>
          <w:szCs w:val="20"/>
        </w:rPr>
        <w:t xml:space="preserve">prior to the beginning of </w:t>
      </w:r>
      <w:proofErr w:type="gramStart"/>
      <w:r w:rsidR="00F65EF1">
        <w:rPr>
          <w:sz w:val="20"/>
          <w:szCs w:val="20"/>
        </w:rPr>
        <w:t>training.</w:t>
      </w:r>
      <w:r>
        <w:rPr>
          <w:sz w:val="20"/>
          <w:szCs w:val="20"/>
        </w:rPr>
        <w:t>.</w:t>
      </w:r>
      <w:proofErr w:type="gramEnd"/>
      <w:r>
        <w:rPr>
          <w:sz w:val="20"/>
          <w:szCs w:val="20"/>
        </w:rPr>
        <w:t xml:space="preserve">  This will be done </w:t>
      </w:r>
      <w:r w:rsidR="002A4960">
        <w:rPr>
          <w:sz w:val="20"/>
          <w:szCs w:val="20"/>
        </w:rPr>
        <w:t xml:space="preserve">prior to you </w:t>
      </w:r>
      <w:r w:rsidR="001D11FC">
        <w:rPr>
          <w:sz w:val="20"/>
          <w:szCs w:val="20"/>
        </w:rPr>
        <w:t>St. Louis Children’s</w:t>
      </w:r>
      <w:r w:rsidR="005762A7">
        <w:rPr>
          <w:sz w:val="20"/>
          <w:szCs w:val="20"/>
        </w:rPr>
        <w:t xml:space="preserve"> Hospital</w:t>
      </w:r>
      <w:r>
        <w:rPr>
          <w:sz w:val="20"/>
          <w:szCs w:val="20"/>
        </w:rPr>
        <w:t xml:space="preserve"> </w:t>
      </w:r>
      <w:r w:rsidR="002A4960">
        <w:rPr>
          <w:sz w:val="20"/>
          <w:szCs w:val="20"/>
        </w:rPr>
        <w:t xml:space="preserve">onboarding </w:t>
      </w:r>
      <w:r>
        <w:rPr>
          <w:sz w:val="20"/>
          <w:szCs w:val="20"/>
        </w:rPr>
        <w:t xml:space="preserve">session.  The examination includes medical history, PPD Tuberculin skin test (chest x-ray, if necessary), and proof of </w:t>
      </w:r>
      <w:r w:rsidR="002A4960">
        <w:rPr>
          <w:sz w:val="20"/>
          <w:szCs w:val="20"/>
        </w:rPr>
        <w:t xml:space="preserve">vaccinations, </w:t>
      </w:r>
      <w:r>
        <w:rPr>
          <w:sz w:val="20"/>
          <w:szCs w:val="20"/>
        </w:rPr>
        <w:t xml:space="preserve">immunizations or immune status for varicella, rubella, rubeola, tetanus, diphtheria, and hepatitis B as appropriate.  </w:t>
      </w:r>
    </w:p>
    <w:p w14:paraId="3864427C" w14:textId="77777777" w:rsidR="008D38A7" w:rsidRPr="008D38A7" w:rsidRDefault="008D38A7" w:rsidP="00206B63">
      <w:pPr>
        <w:pStyle w:val="ListParagraph"/>
        <w:spacing w:line="240" w:lineRule="auto"/>
        <w:rPr>
          <w:sz w:val="20"/>
          <w:szCs w:val="20"/>
        </w:rPr>
      </w:pPr>
    </w:p>
    <w:p w14:paraId="79575B05" w14:textId="77777777" w:rsidR="008D38A7" w:rsidRDefault="008D38A7" w:rsidP="009B234B">
      <w:pPr>
        <w:pStyle w:val="ListParagraph"/>
        <w:numPr>
          <w:ilvl w:val="0"/>
          <w:numId w:val="30"/>
        </w:numPr>
        <w:spacing w:line="240" w:lineRule="auto"/>
        <w:jc w:val="both"/>
        <w:rPr>
          <w:sz w:val="20"/>
          <w:szCs w:val="20"/>
        </w:rPr>
      </w:pPr>
      <w:r w:rsidRPr="00A35C8D">
        <w:rPr>
          <w:b/>
          <w:caps/>
          <w:sz w:val="20"/>
          <w:szCs w:val="20"/>
        </w:rPr>
        <w:t>Restrictive Covenants</w:t>
      </w:r>
      <w:r>
        <w:rPr>
          <w:b/>
          <w:sz w:val="20"/>
          <w:szCs w:val="20"/>
        </w:rPr>
        <w:t xml:space="preserve">:  </w:t>
      </w:r>
      <w:r w:rsidR="0097650C">
        <w:rPr>
          <w:sz w:val="20"/>
          <w:szCs w:val="20"/>
        </w:rPr>
        <w:t>All ACGME accredited programs under the sponsorship of the Graduate Medical Education Consortium prohibit the use of non-compete clauses while in training.  Non-ACGME accredited programs may utilize these contracts with written authorization of the Vice Chancellor for Medical Affairs.</w:t>
      </w:r>
    </w:p>
    <w:p w14:paraId="274BD610" w14:textId="77777777" w:rsidR="0097650C" w:rsidRPr="0097650C" w:rsidRDefault="0097650C" w:rsidP="00206B63">
      <w:pPr>
        <w:pStyle w:val="ListParagraph"/>
        <w:spacing w:line="240" w:lineRule="auto"/>
        <w:rPr>
          <w:sz w:val="20"/>
          <w:szCs w:val="20"/>
        </w:rPr>
      </w:pPr>
    </w:p>
    <w:p w14:paraId="235FF869" w14:textId="6E95E602" w:rsidR="0097650C" w:rsidRDefault="0097650C" w:rsidP="009B234B">
      <w:pPr>
        <w:pStyle w:val="ListParagraph"/>
        <w:numPr>
          <w:ilvl w:val="0"/>
          <w:numId w:val="30"/>
        </w:numPr>
        <w:spacing w:line="240" w:lineRule="auto"/>
        <w:jc w:val="both"/>
        <w:rPr>
          <w:sz w:val="20"/>
          <w:szCs w:val="20"/>
        </w:rPr>
      </w:pPr>
      <w:r w:rsidRPr="00A35C8D">
        <w:rPr>
          <w:b/>
          <w:caps/>
          <w:sz w:val="20"/>
          <w:szCs w:val="20"/>
        </w:rPr>
        <w:t>Eligibility to Work in the United States</w:t>
      </w:r>
      <w:r>
        <w:rPr>
          <w:b/>
          <w:sz w:val="20"/>
          <w:szCs w:val="20"/>
        </w:rPr>
        <w:t xml:space="preserve">:  </w:t>
      </w:r>
      <w:r>
        <w:rPr>
          <w:sz w:val="20"/>
          <w:szCs w:val="20"/>
        </w:rPr>
        <w:t>This appointment is</w:t>
      </w:r>
      <w:r w:rsidR="005762A7">
        <w:rPr>
          <w:sz w:val="20"/>
          <w:szCs w:val="20"/>
        </w:rPr>
        <w:t xml:space="preserve"> expressly</w:t>
      </w:r>
      <w:r>
        <w:rPr>
          <w:sz w:val="20"/>
          <w:szCs w:val="20"/>
        </w:rPr>
        <w:t xml:space="preserve"> conditioned upon the </w:t>
      </w:r>
      <w:r w:rsidR="004D6C2E">
        <w:rPr>
          <w:sz w:val="20"/>
          <w:szCs w:val="20"/>
        </w:rPr>
        <w:t>House Officer</w:t>
      </w:r>
      <w:r>
        <w:rPr>
          <w:sz w:val="20"/>
          <w:szCs w:val="20"/>
        </w:rPr>
        <w:t xml:space="preserve">’s continuing eligibility to be employed in the United States.  All required documentation and visas or work permits are the responsibility of the </w:t>
      </w:r>
      <w:r w:rsidR="004D6C2E">
        <w:rPr>
          <w:sz w:val="20"/>
          <w:szCs w:val="20"/>
        </w:rPr>
        <w:t>House Officer</w:t>
      </w:r>
      <w:r>
        <w:rPr>
          <w:sz w:val="20"/>
          <w:szCs w:val="20"/>
        </w:rPr>
        <w:t xml:space="preserve">.  All incoming </w:t>
      </w:r>
      <w:r w:rsidR="004D6C2E">
        <w:rPr>
          <w:sz w:val="20"/>
          <w:szCs w:val="20"/>
        </w:rPr>
        <w:t>House Officers</w:t>
      </w:r>
      <w:r>
        <w:rPr>
          <w:sz w:val="20"/>
          <w:szCs w:val="20"/>
        </w:rPr>
        <w:t xml:space="preserve"> are required to </w:t>
      </w:r>
      <w:r>
        <w:rPr>
          <w:sz w:val="20"/>
          <w:szCs w:val="20"/>
        </w:rPr>
        <w:lastRenderedPageBreak/>
        <w:t>provide</w:t>
      </w:r>
      <w:r w:rsidR="00A35C8D">
        <w:rPr>
          <w:sz w:val="20"/>
          <w:szCs w:val="20"/>
        </w:rPr>
        <w:t xml:space="preserve"> the appropriate documentation to establish identity and employment authorization </w:t>
      </w:r>
      <w:r>
        <w:rPr>
          <w:sz w:val="20"/>
          <w:szCs w:val="20"/>
        </w:rPr>
        <w:t xml:space="preserve">during their </w:t>
      </w:r>
      <w:r w:rsidR="004C5C56">
        <w:rPr>
          <w:sz w:val="20"/>
          <w:szCs w:val="20"/>
        </w:rPr>
        <w:t xml:space="preserve">onboarding </w:t>
      </w:r>
      <w:r>
        <w:rPr>
          <w:sz w:val="20"/>
          <w:szCs w:val="20"/>
        </w:rPr>
        <w:t xml:space="preserve"> session.</w:t>
      </w:r>
    </w:p>
    <w:p w14:paraId="33C98A65" w14:textId="77777777" w:rsidR="0097650C" w:rsidRPr="0097650C" w:rsidRDefault="0097650C" w:rsidP="00206B63">
      <w:pPr>
        <w:pStyle w:val="ListParagraph"/>
        <w:spacing w:line="240" w:lineRule="auto"/>
        <w:rPr>
          <w:sz w:val="20"/>
          <w:szCs w:val="20"/>
        </w:rPr>
      </w:pPr>
    </w:p>
    <w:p w14:paraId="55CF0BA6" w14:textId="10CF3246" w:rsidR="0097650C" w:rsidRDefault="0097650C" w:rsidP="009B234B">
      <w:pPr>
        <w:pStyle w:val="ListParagraph"/>
        <w:numPr>
          <w:ilvl w:val="0"/>
          <w:numId w:val="30"/>
        </w:numPr>
        <w:spacing w:line="240" w:lineRule="auto"/>
        <w:jc w:val="both"/>
        <w:rPr>
          <w:sz w:val="20"/>
          <w:szCs w:val="20"/>
        </w:rPr>
      </w:pPr>
      <w:r w:rsidRPr="00A35C8D">
        <w:rPr>
          <w:b/>
          <w:caps/>
          <w:sz w:val="20"/>
          <w:szCs w:val="20"/>
        </w:rPr>
        <w:t>Controlling Documents or Policies</w:t>
      </w:r>
      <w:r>
        <w:rPr>
          <w:sz w:val="20"/>
          <w:szCs w:val="20"/>
        </w:rPr>
        <w:t xml:space="preserve">:  If there are inconsistencies between this Hospital Memorandum of Appointment and </w:t>
      </w:r>
      <w:r w:rsidR="001D11FC">
        <w:rPr>
          <w:sz w:val="20"/>
          <w:szCs w:val="20"/>
        </w:rPr>
        <w:t>St. Louis Children’s</w:t>
      </w:r>
      <w:r>
        <w:rPr>
          <w:sz w:val="20"/>
          <w:szCs w:val="20"/>
        </w:rPr>
        <w:t xml:space="preserve"> Hospital personnel policies, this Memorandum of Appointment will govern and control.</w:t>
      </w:r>
    </w:p>
    <w:p w14:paraId="02FEB9AC" w14:textId="77777777" w:rsidR="0097650C" w:rsidRPr="0097650C" w:rsidRDefault="0097650C" w:rsidP="00206B63">
      <w:pPr>
        <w:pStyle w:val="ListParagraph"/>
        <w:spacing w:line="240" w:lineRule="auto"/>
        <w:rPr>
          <w:sz w:val="20"/>
          <w:szCs w:val="20"/>
        </w:rPr>
      </w:pPr>
    </w:p>
    <w:p w14:paraId="0125B136" w14:textId="77777777" w:rsidR="0097650C" w:rsidRDefault="0097650C" w:rsidP="009B234B">
      <w:pPr>
        <w:pStyle w:val="ListParagraph"/>
        <w:numPr>
          <w:ilvl w:val="0"/>
          <w:numId w:val="30"/>
        </w:numPr>
        <w:spacing w:line="240" w:lineRule="auto"/>
        <w:jc w:val="both"/>
        <w:rPr>
          <w:sz w:val="20"/>
          <w:szCs w:val="20"/>
        </w:rPr>
      </w:pPr>
      <w:r w:rsidRPr="00A35C8D">
        <w:rPr>
          <w:b/>
          <w:caps/>
          <w:sz w:val="20"/>
          <w:szCs w:val="20"/>
        </w:rPr>
        <w:t>GME Consortium Operating Principles</w:t>
      </w:r>
      <w:r>
        <w:rPr>
          <w:sz w:val="20"/>
          <w:szCs w:val="20"/>
        </w:rPr>
        <w:t xml:space="preserve">:  In addition to the Memorandum of Appointment the GME Consortium Operating Principles, policies and procedures that provide governance structure for graduate medical education may be found on the web site  </w:t>
      </w:r>
      <w:hyperlink r:id="rId20" w:history="1">
        <w:r w:rsidRPr="00213F62">
          <w:rPr>
            <w:rStyle w:val="Hyperlink"/>
            <w:sz w:val="20"/>
            <w:szCs w:val="20"/>
          </w:rPr>
          <w:t>http://gme.wustl.edu</w:t>
        </w:r>
      </w:hyperlink>
    </w:p>
    <w:p w14:paraId="1E0C212A" w14:textId="77777777" w:rsidR="0097650C" w:rsidRPr="0097650C" w:rsidRDefault="0097650C" w:rsidP="00206B63">
      <w:pPr>
        <w:pStyle w:val="ListParagraph"/>
        <w:spacing w:line="240" w:lineRule="auto"/>
        <w:rPr>
          <w:sz w:val="20"/>
          <w:szCs w:val="20"/>
        </w:rPr>
      </w:pPr>
    </w:p>
    <w:p w14:paraId="526109BD" w14:textId="761B9C99" w:rsidR="0097650C" w:rsidRDefault="0097650C" w:rsidP="009B234B">
      <w:pPr>
        <w:pStyle w:val="ListParagraph"/>
        <w:numPr>
          <w:ilvl w:val="0"/>
          <w:numId w:val="30"/>
        </w:numPr>
        <w:spacing w:line="240" w:lineRule="auto"/>
        <w:jc w:val="both"/>
        <w:rPr>
          <w:sz w:val="20"/>
          <w:szCs w:val="20"/>
        </w:rPr>
      </w:pPr>
      <w:r w:rsidRPr="00A35C8D">
        <w:rPr>
          <w:b/>
          <w:caps/>
          <w:sz w:val="20"/>
          <w:szCs w:val="20"/>
        </w:rPr>
        <w:t>Mandatory Compliance</w:t>
      </w:r>
      <w:r>
        <w:rPr>
          <w:sz w:val="20"/>
          <w:szCs w:val="20"/>
        </w:rPr>
        <w:t xml:space="preserve">:  Each </w:t>
      </w:r>
      <w:r w:rsidR="004D6C2E">
        <w:rPr>
          <w:sz w:val="20"/>
          <w:szCs w:val="20"/>
        </w:rPr>
        <w:t>House Officer</w:t>
      </w:r>
      <w:r>
        <w:rPr>
          <w:sz w:val="20"/>
          <w:szCs w:val="20"/>
        </w:rPr>
        <w:t xml:space="preserve"> must comply with this Memorandum of Appointment, the GME Consortium Operating Principles rules, regulations and all applicable </w:t>
      </w:r>
      <w:r w:rsidR="001D11FC">
        <w:rPr>
          <w:sz w:val="20"/>
          <w:szCs w:val="20"/>
        </w:rPr>
        <w:t>St. Louis Children’s</w:t>
      </w:r>
      <w:r>
        <w:rPr>
          <w:sz w:val="20"/>
          <w:szCs w:val="20"/>
        </w:rPr>
        <w:t xml:space="preserve"> Hospital rules, regulations, </w:t>
      </w:r>
      <w:r w:rsidR="002A4960">
        <w:rPr>
          <w:sz w:val="20"/>
          <w:szCs w:val="20"/>
        </w:rPr>
        <w:t>policies,</w:t>
      </w:r>
      <w:r>
        <w:rPr>
          <w:sz w:val="20"/>
          <w:szCs w:val="20"/>
        </w:rPr>
        <w:t xml:space="preserve"> and procedures as now in existence and as hereafter amended from time to time.  Failure of a </w:t>
      </w:r>
      <w:r w:rsidR="004D6C2E">
        <w:rPr>
          <w:sz w:val="20"/>
          <w:szCs w:val="20"/>
        </w:rPr>
        <w:t>House Officer</w:t>
      </w:r>
      <w:r>
        <w:rPr>
          <w:sz w:val="20"/>
          <w:szCs w:val="20"/>
        </w:rPr>
        <w:t xml:space="preserve"> to comply with all of the terms, and conditions of the Memorandum of Appointment, as well as the </w:t>
      </w:r>
      <w:r w:rsidR="001D11FC">
        <w:rPr>
          <w:sz w:val="20"/>
          <w:szCs w:val="20"/>
        </w:rPr>
        <w:t>St. Louis Children’s</w:t>
      </w:r>
      <w:r>
        <w:rPr>
          <w:sz w:val="20"/>
          <w:szCs w:val="20"/>
        </w:rPr>
        <w:t xml:space="preserve"> Hospital and the GME Consortium Operating Principles rules, regulations, </w:t>
      </w:r>
      <w:r w:rsidR="001D11FC">
        <w:rPr>
          <w:sz w:val="20"/>
          <w:szCs w:val="20"/>
        </w:rPr>
        <w:t>policies,</w:t>
      </w:r>
      <w:r>
        <w:rPr>
          <w:sz w:val="20"/>
          <w:szCs w:val="20"/>
        </w:rPr>
        <w:t xml:space="preserve"> and procedures in effect from time to time may result in Disciplinary Action including dismissal from the </w:t>
      </w:r>
      <w:r w:rsidR="001D11FC">
        <w:rPr>
          <w:sz w:val="20"/>
          <w:szCs w:val="20"/>
        </w:rPr>
        <w:t>St. Louis Children’s</w:t>
      </w:r>
      <w:r>
        <w:rPr>
          <w:sz w:val="20"/>
          <w:szCs w:val="20"/>
        </w:rPr>
        <w:t xml:space="preserve"> Hospital Residency/Fellowship program.</w:t>
      </w:r>
    </w:p>
    <w:p w14:paraId="6FBF7B46" w14:textId="63789E19" w:rsidR="0097650C" w:rsidRDefault="0097650C" w:rsidP="00206B63">
      <w:pPr>
        <w:spacing w:line="240" w:lineRule="auto"/>
        <w:jc w:val="both"/>
        <w:rPr>
          <w:sz w:val="20"/>
          <w:szCs w:val="20"/>
        </w:rPr>
      </w:pPr>
      <w:r>
        <w:rPr>
          <w:sz w:val="20"/>
          <w:szCs w:val="20"/>
        </w:rPr>
        <w:t xml:space="preserve">Your signature on the </w:t>
      </w:r>
      <w:r w:rsidR="004D6C2E">
        <w:rPr>
          <w:sz w:val="20"/>
          <w:szCs w:val="20"/>
        </w:rPr>
        <w:t>House Officers</w:t>
      </w:r>
      <w:r>
        <w:rPr>
          <w:sz w:val="20"/>
          <w:szCs w:val="20"/>
        </w:rPr>
        <w:t xml:space="preserve"> Memorandum of Appointment:  Acceptance Letter </w:t>
      </w:r>
      <w:r w:rsidR="00166002">
        <w:rPr>
          <w:sz w:val="20"/>
          <w:szCs w:val="20"/>
        </w:rPr>
        <w:t xml:space="preserve">sent electronically </w:t>
      </w:r>
      <w:r>
        <w:rPr>
          <w:sz w:val="20"/>
          <w:szCs w:val="20"/>
        </w:rPr>
        <w:t xml:space="preserve"> to you indicates acknowledgement and agreement to the terms of the </w:t>
      </w:r>
      <w:r w:rsidR="001D11FC">
        <w:rPr>
          <w:sz w:val="20"/>
          <w:szCs w:val="20"/>
        </w:rPr>
        <w:t>St. Louis Children’s</w:t>
      </w:r>
      <w:r>
        <w:rPr>
          <w:sz w:val="20"/>
          <w:szCs w:val="20"/>
        </w:rPr>
        <w:t xml:space="preserve"> Hospital Memorandum of Appointment to the </w:t>
      </w:r>
      <w:r w:rsidR="004D6C2E">
        <w:rPr>
          <w:sz w:val="20"/>
          <w:szCs w:val="20"/>
        </w:rPr>
        <w:t>House Officers</w:t>
      </w:r>
      <w:r>
        <w:rPr>
          <w:sz w:val="20"/>
          <w:szCs w:val="20"/>
        </w:rPr>
        <w:t xml:space="preserve"> and the GME Consortium Operating Principles as described herein.  Return one signed  </w:t>
      </w:r>
      <w:r w:rsidR="00166002">
        <w:rPr>
          <w:sz w:val="20"/>
          <w:szCs w:val="20"/>
        </w:rPr>
        <w:t xml:space="preserve">document </w:t>
      </w:r>
      <w:r>
        <w:rPr>
          <w:sz w:val="20"/>
          <w:szCs w:val="20"/>
        </w:rPr>
        <w:t>of the Appointment Acceptance to:</w:t>
      </w:r>
      <w:r w:rsidR="00011D56">
        <w:rPr>
          <w:sz w:val="20"/>
          <w:szCs w:val="20"/>
        </w:rPr>
        <w:t xml:space="preserve"> gme@bjc.org</w:t>
      </w:r>
    </w:p>
    <w:p w14:paraId="1FE92C42" w14:textId="77777777" w:rsidR="0097650C" w:rsidRDefault="0097650C" w:rsidP="00206B63">
      <w:pPr>
        <w:spacing w:line="240" w:lineRule="auto"/>
        <w:jc w:val="both"/>
        <w:rPr>
          <w:sz w:val="20"/>
          <w:szCs w:val="20"/>
        </w:rPr>
      </w:pPr>
    </w:p>
    <w:p w14:paraId="2EB4D443" w14:textId="77777777" w:rsidR="0097650C" w:rsidRPr="0097650C" w:rsidRDefault="0097650C" w:rsidP="00206B63">
      <w:pPr>
        <w:spacing w:line="240" w:lineRule="auto"/>
        <w:rPr>
          <w:sz w:val="20"/>
          <w:szCs w:val="20"/>
        </w:rPr>
      </w:pPr>
    </w:p>
    <w:sectPr w:rsidR="0097650C" w:rsidRPr="0097650C">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54A36" w14:textId="77777777" w:rsidR="002B0FD3" w:rsidRDefault="002B0FD3" w:rsidP="00005836">
      <w:pPr>
        <w:spacing w:after="0" w:line="240" w:lineRule="auto"/>
      </w:pPr>
      <w:r>
        <w:separator/>
      </w:r>
    </w:p>
  </w:endnote>
  <w:endnote w:type="continuationSeparator" w:id="0">
    <w:p w14:paraId="2A753F41" w14:textId="77777777" w:rsidR="002B0FD3" w:rsidRDefault="002B0FD3" w:rsidP="00005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TC Berkeley Oldstyle Std Bk">
    <w:altName w:val="ITC Berkeley Oldstyle Std Bk"/>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F612" w14:textId="77777777" w:rsidR="00B41ACC" w:rsidRDefault="00B41ACC">
    <w:pPr>
      <w:pStyle w:val="Footer"/>
      <w:rPr>
        <w:sz w:val="16"/>
        <w:szCs w:val="16"/>
      </w:rPr>
    </w:pPr>
    <w:r>
      <w:rPr>
        <w:sz w:val="16"/>
        <w:szCs w:val="16"/>
      </w:rPr>
      <w:t>Memorandum of Appointment to House Officers</w:t>
    </w:r>
  </w:p>
  <w:p w14:paraId="6654B673" w14:textId="7FBA162F" w:rsidR="00B41ACC" w:rsidRDefault="00B41ACC">
    <w:pPr>
      <w:pStyle w:val="Footer"/>
      <w:rPr>
        <w:sz w:val="16"/>
        <w:szCs w:val="16"/>
      </w:rPr>
    </w:pPr>
    <w:r>
      <w:rPr>
        <w:sz w:val="16"/>
        <w:szCs w:val="16"/>
      </w:rPr>
      <w:t>Academic Year 20</w:t>
    </w:r>
    <w:r w:rsidR="001D05DD">
      <w:rPr>
        <w:sz w:val="16"/>
        <w:szCs w:val="16"/>
      </w:rPr>
      <w:t>2</w:t>
    </w:r>
    <w:r w:rsidR="005E1C30">
      <w:rPr>
        <w:sz w:val="16"/>
        <w:szCs w:val="16"/>
      </w:rPr>
      <w:t>3</w:t>
    </w:r>
    <w:r w:rsidR="001D05DD">
      <w:rPr>
        <w:sz w:val="16"/>
        <w:szCs w:val="16"/>
      </w:rPr>
      <w:t>-202</w:t>
    </w:r>
    <w:r w:rsidR="005E1C30">
      <w:rPr>
        <w:sz w:val="16"/>
        <w:szCs w:val="16"/>
      </w:rPr>
      <w:t>4</w:t>
    </w:r>
  </w:p>
  <w:p w14:paraId="20F1FA4B" w14:textId="77777777" w:rsidR="005E1C30" w:rsidRDefault="005E1C30">
    <w:pPr>
      <w:pStyle w:val="Footer"/>
      <w:rPr>
        <w:sz w:val="16"/>
        <w:szCs w:val="16"/>
      </w:rPr>
    </w:pPr>
  </w:p>
  <w:p w14:paraId="5AE85688" w14:textId="77777777" w:rsidR="00B41ACC" w:rsidRPr="00005836" w:rsidRDefault="00B41ACC">
    <w:pPr>
      <w:pStyle w:val="Footer"/>
      <w:rPr>
        <w:sz w:val="16"/>
        <w:szCs w:val="16"/>
      </w:rPr>
    </w:pPr>
    <w:r w:rsidRPr="00005836">
      <w:rPr>
        <w:color w:val="808080" w:themeColor="background1" w:themeShade="80"/>
        <w:spacing w:val="60"/>
        <w:sz w:val="16"/>
        <w:szCs w:val="16"/>
      </w:rPr>
      <w:t>Page</w:t>
    </w:r>
    <w:r w:rsidRPr="00005836">
      <w:rPr>
        <w:sz w:val="16"/>
        <w:szCs w:val="16"/>
      </w:rPr>
      <w:t xml:space="preserve"> | </w:t>
    </w:r>
    <w:r w:rsidRPr="00005836">
      <w:rPr>
        <w:sz w:val="16"/>
        <w:szCs w:val="16"/>
      </w:rPr>
      <w:fldChar w:fldCharType="begin"/>
    </w:r>
    <w:r w:rsidRPr="00005836">
      <w:rPr>
        <w:sz w:val="16"/>
        <w:szCs w:val="16"/>
      </w:rPr>
      <w:instrText xml:space="preserve"> PAGE   \* MERGEFORMAT </w:instrText>
    </w:r>
    <w:r w:rsidRPr="00005836">
      <w:rPr>
        <w:sz w:val="16"/>
        <w:szCs w:val="16"/>
      </w:rPr>
      <w:fldChar w:fldCharType="separate"/>
    </w:r>
    <w:r w:rsidR="00866B98" w:rsidRPr="00866B98">
      <w:rPr>
        <w:b/>
        <w:bCs/>
        <w:noProof/>
        <w:sz w:val="16"/>
        <w:szCs w:val="16"/>
      </w:rPr>
      <w:t>1</w:t>
    </w:r>
    <w:r w:rsidRPr="00005836">
      <w:rPr>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DB18F" w14:textId="77777777" w:rsidR="002B0FD3" w:rsidRDefault="002B0FD3" w:rsidP="00005836">
      <w:pPr>
        <w:spacing w:after="0" w:line="240" w:lineRule="auto"/>
      </w:pPr>
      <w:r>
        <w:separator/>
      </w:r>
    </w:p>
  </w:footnote>
  <w:footnote w:type="continuationSeparator" w:id="0">
    <w:p w14:paraId="297E2E8B" w14:textId="77777777" w:rsidR="002B0FD3" w:rsidRDefault="002B0FD3" w:rsidP="00005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4A4F"/>
    <w:multiLevelType w:val="hybridMultilevel"/>
    <w:tmpl w:val="D460EB1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634336C"/>
    <w:multiLevelType w:val="hybridMultilevel"/>
    <w:tmpl w:val="CD66433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A493654"/>
    <w:multiLevelType w:val="hybridMultilevel"/>
    <w:tmpl w:val="8EBEBAB4"/>
    <w:lvl w:ilvl="0" w:tplc="34E8F466">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400D90"/>
    <w:multiLevelType w:val="hybridMultilevel"/>
    <w:tmpl w:val="0C486B1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3E7333D"/>
    <w:multiLevelType w:val="hybridMultilevel"/>
    <w:tmpl w:val="E1200B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DC6B5D"/>
    <w:multiLevelType w:val="hybridMultilevel"/>
    <w:tmpl w:val="3318B122"/>
    <w:lvl w:ilvl="0" w:tplc="F14479FC">
      <w:start w:val="1"/>
      <w:numFmt w:val="lowerLetter"/>
      <w:lvlText w:val="%1."/>
      <w:lvlJc w:val="left"/>
      <w:pPr>
        <w:ind w:left="1530" w:hanging="360"/>
      </w:pPr>
      <w:rPr>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17AB1FF7"/>
    <w:multiLevelType w:val="hybridMultilevel"/>
    <w:tmpl w:val="E6329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E5ACD"/>
    <w:multiLevelType w:val="hybridMultilevel"/>
    <w:tmpl w:val="5B286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669D8"/>
    <w:multiLevelType w:val="hybridMultilevel"/>
    <w:tmpl w:val="CE146C16"/>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0870CC7"/>
    <w:multiLevelType w:val="hybridMultilevel"/>
    <w:tmpl w:val="C26E9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4750B"/>
    <w:multiLevelType w:val="hybridMultilevel"/>
    <w:tmpl w:val="EA068DB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4090251F"/>
    <w:multiLevelType w:val="hybridMultilevel"/>
    <w:tmpl w:val="C45CB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546B7E"/>
    <w:multiLevelType w:val="hybridMultilevel"/>
    <w:tmpl w:val="DDD85B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871812"/>
    <w:multiLevelType w:val="hybridMultilevel"/>
    <w:tmpl w:val="BFF21B34"/>
    <w:lvl w:ilvl="0" w:tplc="15EA2AA2">
      <w:start w:val="1"/>
      <w:numFmt w:val="lowerLetter"/>
      <w:lvlText w:val="%1."/>
      <w:lvlJc w:val="left"/>
      <w:pPr>
        <w:ind w:left="1800" w:hanging="360"/>
      </w:pPr>
      <w:rPr>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4506159"/>
    <w:multiLevelType w:val="hybridMultilevel"/>
    <w:tmpl w:val="D0B8A066"/>
    <w:lvl w:ilvl="0" w:tplc="C1EC32B0">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8E412DA"/>
    <w:multiLevelType w:val="hybridMultilevel"/>
    <w:tmpl w:val="785A9D30"/>
    <w:lvl w:ilvl="0" w:tplc="C1EC32B0">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0CC5A25"/>
    <w:multiLevelType w:val="hybridMultilevel"/>
    <w:tmpl w:val="E878C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A27E70"/>
    <w:multiLevelType w:val="hybridMultilevel"/>
    <w:tmpl w:val="12CA5302"/>
    <w:lvl w:ilvl="0" w:tplc="A8C8B50A">
      <w:start w:val="1"/>
      <w:numFmt w:val="decimal"/>
      <w:lvlText w:val="%1."/>
      <w:lvlJc w:val="left"/>
      <w:pPr>
        <w:ind w:left="720" w:hanging="360"/>
      </w:pPr>
      <w:rPr>
        <w:rFonts w:hint="default"/>
        <w:b/>
      </w:rPr>
    </w:lvl>
    <w:lvl w:ilvl="1" w:tplc="04090017">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C53992"/>
    <w:multiLevelType w:val="hybridMultilevel"/>
    <w:tmpl w:val="8E1AF4E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5ED37EA4"/>
    <w:multiLevelType w:val="hybridMultilevel"/>
    <w:tmpl w:val="38F43A20"/>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66B87143"/>
    <w:multiLevelType w:val="hybridMultilevel"/>
    <w:tmpl w:val="7898E8A2"/>
    <w:lvl w:ilvl="0" w:tplc="1B8E7E98">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8A95FFB"/>
    <w:multiLevelType w:val="hybridMultilevel"/>
    <w:tmpl w:val="BDD04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133308"/>
    <w:multiLevelType w:val="hybridMultilevel"/>
    <w:tmpl w:val="C7300AB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A63240B"/>
    <w:multiLevelType w:val="hybridMultilevel"/>
    <w:tmpl w:val="71B4A14E"/>
    <w:lvl w:ilvl="0" w:tplc="A8C8B50A">
      <w:start w:val="1"/>
      <w:numFmt w:val="decimal"/>
      <w:lvlText w:val="%1."/>
      <w:lvlJc w:val="left"/>
      <w:pPr>
        <w:ind w:left="720" w:hanging="360"/>
      </w:pPr>
      <w:rPr>
        <w:rFonts w:hint="default"/>
        <w:b/>
      </w:rPr>
    </w:lvl>
    <w:lvl w:ilvl="1" w:tplc="C1EC32B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0B0084"/>
    <w:multiLevelType w:val="hybridMultilevel"/>
    <w:tmpl w:val="7212A0D2"/>
    <w:lvl w:ilvl="0" w:tplc="A8C8B50A">
      <w:start w:val="8"/>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915F0"/>
    <w:multiLevelType w:val="hybridMultilevel"/>
    <w:tmpl w:val="11900B6C"/>
    <w:lvl w:ilvl="0" w:tplc="798EB4C6">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42E58B2"/>
    <w:multiLevelType w:val="hybridMultilevel"/>
    <w:tmpl w:val="D2DAB3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4F51AC1"/>
    <w:multiLevelType w:val="hybridMultilevel"/>
    <w:tmpl w:val="453ECC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7537F8C"/>
    <w:multiLevelType w:val="hybridMultilevel"/>
    <w:tmpl w:val="64DA553A"/>
    <w:lvl w:ilvl="0" w:tplc="0409001B">
      <w:start w:val="1"/>
      <w:numFmt w:val="lowerRoman"/>
      <w:lvlText w:val="%1."/>
      <w:lvlJc w:val="right"/>
      <w:pPr>
        <w:ind w:left="2160" w:hanging="360"/>
      </w:pPr>
      <w:rPr>
        <w:rFonts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E001937"/>
    <w:multiLevelType w:val="hybridMultilevel"/>
    <w:tmpl w:val="203E6F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6"/>
  </w:num>
  <w:num w:numId="3">
    <w:abstractNumId w:val="25"/>
  </w:num>
  <w:num w:numId="4">
    <w:abstractNumId w:val="2"/>
  </w:num>
  <w:num w:numId="5">
    <w:abstractNumId w:val="20"/>
  </w:num>
  <w:num w:numId="6">
    <w:abstractNumId w:val="18"/>
  </w:num>
  <w:num w:numId="7">
    <w:abstractNumId w:val="5"/>
  </w:num>
  <w:num w:numId="8">
    <w:abstractNumId w:val="13"/>
  </w:num>
  <w:num w:numId="9">
    <w:abstractNumId w:val="19"/>
  </w:num>
  <w:num w:numId="10">
    <w:abstractNumId w:val="15"/>
  </w:num>
  <w:num w:numId="11">
    <w:abstractNumId w:val="28"/>
  </w:num>
  <w:num w:numId="12">
    <w:abstractNumId w:val="10"/>
  </w:num>
  <w:num w:numId="13">
    <w:abstractNumId w:val="4"/>
  </w:num>
  <w:num w:numId="14">
    <w:abstractNumId w:val="1"/>
  </w:num>
  <w:num w:numId="15">
    <w:abstractNumId w:val="6"/>
  </w:num>
  <w:num w:numId="16">
    <w:abstractNumId w:val="9"/>
  </w:num>
  <w:num w:numId="17">
    <w:abstractNumId w:val="26"/>
  </w:num>
  <w:num w:numId="18">
    <w:abstractNumId w:val="11"/>
  </w:num>
  <w:num w:numId="19">
    <w:abstractNumId w:val="27"/>
  </w:num>
  <w:num w:numId="20">
    <w:abstractNumId w:val="29"/>
  </w:num>
  <w:num w:numId="21">
    <w:abstractNumId w:val="7"/>
  </w:num>
  <w:num w:numId="22">
    <w:abstractNumId w:val="14"/>
  </w:num>
  <w:num w:numId="23">
    <w:abstractNumId w:val="0"/>
  </w:num>
  <w:num w:numId="24">
    <w:abstractNumId w:val="12"/>
  </w:num>
  <w:num w:numId="25">
    <w:abstractNumId w:val="23"/>
  </w:num>
  <w:num w:numId="26">
    <w:abstractNumId w:val="3"/>
  </w:num>
  <w:num w:numId="27">
    <w:abstractNumId w:val="8"/>
  </w:num>
  <w:num w:numId="28">
    <w:abstractNumId w:val="22"/>
  </w:num>
  <w:num w:numId="29">
    <w:abstractNumId w:val="21"/>
  </w:num>
  <w:num w:numId="30">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50"/>
    <w:rsid w:val="00000289"/>
    <w:rsid w:val="00003C50"/>
    <w:rsid w:val="00005836"/>
    <w:rsid w:val="00011D56"/>
    <w:rsid w:val="000138F0"/>
    <w:rsid w:val="0001545F"/>
    <w:rsid w:val="00016EF2"/>
    <w:rsid w:val="00017333"/>
    <w:rsid w:val="000265BD"/>
    <w:rsid w:val="00030113"/>
    <w:rsid w:val="000301FC"/>
    <w:rsid w:val="00054B60"/>
    <w:rsid w:val="00054E43"/>
    <w:rsid w:val="00063CA8"/>
    <w:rsid w:val="00064529"/>
    <w:rsid w:val="00071F60"/>
    <w:rsid w:val="000804A8"/>
    <w:rsid w:val="00082D3C"/>
    <w:rsid w:val="00085BAC"/>
    <w:rsid w:val="000B02A3"/>
    <w:rsid w:val="000B5D26"/>
    <w:rsid w:val="000B6A8D"/>
    <w:rsid w:val="000C442F"/>
    <w:rsid w:val="000C6B0C"/>
    <w:rsid w:val="000D0B1D"/>
    <w:rsid w:val="000D16F4"/>
    <w:rsid w:val="000D4BC3"/>
    <w:rsid w:val="000F1745"/>
    <w:rsid w:val="0010032A"/>
    <w:rsid w:val="00105BD4"/>
    <w:rsid w:val="001129F8"/>
    <w:rsid w:val="00121107"/>
    <w:rsid w:val="0012520A"/>
    <w:rsid w:val="0013116A"/>
    <w:rsid w:val="001402D7"/>
    <w:rsid w:val="001424B9"/>
    <w:rsid w:val="00151419"/>
    <w:rsid w:val="00156AED"/>
    <w:rsid w:val="00166002"/>
    <w:rsid w:val="00170D94"/>
    <w:rsid w:val="00176955"/>
    <w:rsid w:val="00177EE0"/>
    <w:rsid w:val="001812E9"/>
    <w:rsid w:val="001816B4"/>
    <w:rsid w:val="001B0BE7"/>
    <w:rsid w:val="001B6677"/>
    <w:rsid w:val="001C3CFB"/>
    <w:rsid w:val="001C52DE"/>
    <w:rsid w:val="001D0531"/>
    <w:rsid w:val="001D05DD"/>
    <w:rsid w:val="001D11FC"/>
    <w:rsid w:val="001E51D0"/>
    <w:rsid w:val="001E7E52"/>
    <w:rsid w:val="001F6E57"/>
    <w:rsid w:val="001F7550"/>
    <w:rsid w:val="001F7872"/>
    <w:rsid w:val="0020099E"/>
    <w:rsid w:val="00206B63"/>
    <w:rsid w:val="00210285"/>
    <w:rsid w:val="00217FAD"/>
    <w:rsid w:val="00220028"/>
    <w:rsid w:val="0022032C"/>
    <w:rsid w:val="00220747"/>
    <w:rsid w:val="002244A2"/>
    <w:rsid w:val="00225570"/>
    <w:rsid w:val="002344C8"/>
    <w:rsid w:val="002372D4"/>
    <w:rsid w:val="0023765D"/>
    <w:rsid w:val="00244CCE"/>
    <w:rsid w:val="002522A8"/>
    <w:rsid w:val="00252B63"/>
    <w:rsid w:val="00252CDD"/>
    <w:rsid w:val="00254429"/>
    <w:rsid w:val="00261C53"/>
    <w:rsid w:val="00275EC8"/>
    <w:rsid w:val="00283E9C"/>
    <w:rsid w:val="00294996"/>
    <w:rsid w:val="002A4102"/>
    <w:rsid w:val="002A4960"/>
    <w:rsid w:val="002A686E"/>
    <w:rsid w:val="002A6D6F"/>
    <w:rsid w:val="002A6E20"/>
    <w:rsid w:val="002B0FD3"/>
    <w:rsid w:val="002B2280"/>
    <w:rsid w:val="002C2634"/>
    <w:rsid w:val="002C377D"/>
    <w:rsid w:val="002C6775"/>
    <w:rsid w:val="002D3A51"/>
    <w:rsid w:val="002D417E"/>
    <w:rsid w:val="002E394C"/>
    <w:rsid w:val="002F5650"/>
    <w:rsid w:val="002F74E7"/>
    <w:rsid w:val="00301338"/>
    <w:rsid w:val="00302DE9"/>
    <w:rsid w:val="003050B3"/>
    <w:rsid w:val="00312AC8"/>
    <w:rsid w:val="003136DD"/>
    <w:rsid w:val="00333252"/>
    <w:rsid w:val="00333FCC"/>
    <w:rsid w:val="00340914"/>
    <w:rsid w:val="0034299A"/>
    <w:rsid w:val="00344010"/>
    <w:rsid w:val="00347E97"/>
    <w:rsid w:val="00350DCD"/>
    <w:rsid w:val="0035371E"/>
    <w:rsid w:val="00354C49"/>
    <w:rsid w:val="003566C1"/>
    <w:rsid w:val="003665B4"/>
    <w:rsid w:val="0037083E"/>
    <w:rsid w:val="00371D28"/>
    <w:rsid w:val="00376350"/>
    <w:rsid w:val="0037641B"/>
    <w:rsid w:val="003822F7"/>
    <w:rsid w:val="003A1E01"/>
    <w:rsid w:val="003A3563"/>
    <w:rsid w:val="003A6354"/>
    <w:rsid w:val="003A7272"/>
    <w:rsid w:val="003B272D"/>
    <w:rsid w:val="003B789B"/>
    <w:rsid w:val="003D0754"/>
    <w:rsid w:val="003D5B7D"/>
    <w:rsid w:val="003E2831"/>
    <w:rsid w:val="003F3AD1"/>
    <w:rsid w:val="00402137"/>
    <w:rsid w:val="00403DF0"/>
    <w:rsid w:val="004042C1"/>
    <w:rsid w:val="00411BB7"/>
    <w:rsid w:val="004155A5"/>
    <w:rsid w:val="004173A6"/>
    <w:rsid w:val="0043125D"/>
    <w:rsid w:val="00436345"/>
    <w:rsid w:val="00437903"/>
    <w:rsid w:val="0044184A"/>
    <w:rsid w:val="0044350C"/>
    <w:rsid w:val="0044622C"/>
    <w:rsid w:val="004569A2"/>
    <w:rsid w:val="004666F4"/>
    <w:rsid w:val="00476EFC"/>
    <w:rsid w:val="0047728A"/>
    <w:rsid w:val="00486F94"/>
    <w:rsid w:val="00491E89"/>
    <w:rsid w:val="004956E5"/>
    <w:rsid w:val="0049787E"/>
    <w:rsid w:val="00497E87"/>
    <w:rsid w:val="004A617B"/>
    <w:rsid w:val="004C5C56"/>
    <w:rsid w:val="004D09E7"/>
    <w:rsid w:val="004D6C2E"/>
    <w:rsid w:val="004E6ED5"/>
    <w:rsid w:val="004F550C"/>
    <w:rsid w:val="0050168F"/>
    <w:rsid w:val="005036AE"/>
    <w:rsid w:val="00511398"/>
    <w:rsid w:val="00515253"/>
    <w:rsid w:val="00515396"/>
    <w:rsid w:val="005155B1"/>
    <w:rsid w:val="00523EB2"/>
    <w:rsid w:val="005277BF"/>
    <w:rsid w:val="0054089F"/>
    <w:rsid w:val="0054101C"/>
    <w:rsid w:val="00545A10"/>
    <w:rsid w:val="00545B07"/>
    <w:rsid w:val="00563472"/>
    <w:rsid w:val="0056675A"/>
    <w:rsid w:val="00572B96"/>
    <w:rsid w:val="005750CA"/>
    <w:rsid w:val="005762A7"/>
    <w:rsid w:val="00576DD3"/>
    <w:rsid w:val="00583B4C"/>
    <w:rsid w:val="00584607"/>
    <w:rsid w:val="00584ADA"/>
    <w:rsid w:val="00592DA6"/>
    <w:rsid w:val="00594276"/>
    <w:rsid w:val="005A402C"/>
    <w:rsid w:val="005A5F03"/>
    <w:rsid w:val="005A7234"/>
    <w:rsid w:val="005C5F22"/>
    <w:rsid w:val="005C6E03"/>
    <w:rsid w:val="005E1C30"/>
    <w:rsid w:val="005E2115"/>
    <w:rsid w:val="005E3ED4"/>
    <w:rsid w:val="005F0523"/>
    <w:rsid w:val="00604FDF"/>
    <w:rsid w:val="00605AB7"/>
    <w:rsid w:val="006111CF"/>
    <w:rsid w:val="00614193"/>
    <w:rsid w:val="00616186"/>
    <w:rsid w:val="0064135F"/>
    <w:rsid w:val="00646482"/>
    <w:rsid w:val="006479AA"/>
    <w:rsid w:val="0066180C"/>
    <w:rsid w:val="006635CF"/>
    <w:rsid w:val="006651F4"/>
    <w:rsid w:val="00665CD5"/>
    <w:rsid w:val="006660F3"/>
    <w:rsid w:val="00675622"/>
    <w:rsid w:val="00681335"/>
    <w:rsid w:val="006906D4"/>
    <w:rsid w:val="006925BD"/>
    <w:rsid w:val="006968F8"/>
    <w:rsid w:val="006A02AD"/>
    <w:rsid w:val="006A03BF"/>
    <w:rsid w:val="006A1A84"/>
    <w:rsid w:val="006B063A"/>
    <w:rsid w:val="006C165A"/>
    <w:rsid w:val="006C3FF2"/>
    <w:rsid w:val="006C56AC"/>
    <w:rsid w:val="006D312B"/>
    <w:rsid w:val="006E664E"/>
    <w:rsid w:val="006F2888"/>
    <w:rsid w:val="006F3A8B"/>
    <w:rsid w:val="006F5741"/>
    <w:rsid w:val="00700313"/>
    <w:rsid w:val="00701B3E"/>
    <w:rsid w:val="0070410A"/>
    <w:rsid w:val="007230D3"/>
    <w:rsid w:val="007266D4"/>
    <w:rsid w:val="007462EF"/>
    <w:rsid w:val="00760156"/>
    <w:rsid w:val="007647C9"/>
    <w:rsid w:val="007673A4"/>
    <w:rsid w:val="0077404D"/>
    <w:rsid w:val="0077545B"/>
    <w:rsid w:val="00795D61"/>
    <w:rsid w:val="007A0641"/>
    <w:rsid w:val="007A3523"/>
    <w:rsid w:val="007B1159"/>
    <w:rsid w:val="007B2B7A"/>
    <w:rsid w:val="007B5C89"/>
    <w:rsid w:val="007B5F48"/>
    <w:rsid w:val="007B6084"/>
    <w:rsid w:val="007B7B6F"/>
    <w:rsid w:val="007C1588"/>
    <w:rsid w:val="007D3CF1"/>
    <w:rsid w:val="007D5192"/>
    <w:rsid w:val="007D6263"/>
    <w:rsid w:val="007E6B42"/>
    <w:rsid w:val="008258FC"/>
    <w:rsid w:val="00825DE1"/>
    <w:rsid w:val="00834852"/>
    <w:rsid w:val="008354AC"/>
    <w:rsid w:val="00836807"/>
    <w:rsid w:val="008472F6"/>
    <w:rsid w:val="008546C8"/>
    <w:rsid w:val="00856790"/>
    <w:rsid w:val="008576F5"/>
    <w:rsid w:val="008600D6"/>
    <w:rsid w:val="00861E70"/>
    <w:rsid w:val="008632CD"/>
    <w:rsid w:val="00864BD2"/>
    <w:rsid w:val="00866B98"/>
    <w:rsid w:val="00877D7F"/>
    <w:rsid w:val="0088222E"/>
    <w:rsid w:val="008837BD"/>
    <w:rsid w:val="00884D82"/>
    <w:rsid w:val="008921B7"/>
    <w:rsid w:val="008964EA"/>
    <w:rsid w:val="008A0386"/>
    <w:rsid w:val="008A6970"/>
    <w:rsid w:val="008A7640"/>
    <w:rsid w:val="008C6521"/>
    <w:rsid w:val="008D2D50"/>
    <w:rsid w:val="008D38A7"/>
    <w:rsid w:val="008E4E0A"/>
    <w:rsid w:val="008E76A7"/>
    <w:rsid w:val="008F0BB9"/>
    <w:rsid w:val="008F3452"/>
    <w:rsid w:val="00903EC1"/>
    <w:rsid w:val="00904062"/>
    <w:rsid w:val="00911204"/>
    <w:rsid w:val="0091549C"/>
    <w:rsid w:val="00920871"/>
    <w:rsid w:val="00933F56"/>
    <w:rsid w:val="0094471E"/>
    <w:rsid w:val="00945B7A"/>
    <w:rsid w:val="009544E6"/>
    <w:rsid w:val="00957DC4"/>
    <w:rsid w:val="00957FCE"/>
    <w:rsid w:val="00964135"/>
    <w:rsid w:val="00967AD3"/>
    <w:rsid w:val="0097043E"/>
    <w:rsid w:val="00972D48"/>
    <w:rsid w:val="009741CE"/>
    <w:rsid w:val="0097650C"/>
    <w:rsid w:val="00977BF1"/>
    <w:rsid w:val="009A2BAC"/>
    <w:rsid w:val="009A66D7"/>
    <w:rsid w:val="009B234B"/>
    <w:rsid w:val="009B3181"/>
    <w:rsid w:val="009B4F21"/>
    <w:rsid w:val="009B6398"/>
    <w:rsid w:val="009C5409"/>
    <w:rsid w:val="009C7449"/>
    <w:rsid w:val="009D2CEC"/>
    <w:rsid w:val="009D470C"/>
    <w:rsid w:val="009D547C"/>
    <w:rsid w:val="009D6423"/>
    <w:rsid w:val="009E7DE9"/>
    <w:rsid w:val="009F0E36"/>
    <w:rsid w:val="009F1A0F"/>
    <w:rsid w:val="00A034D8"/>
    <w:rsid w:val="00A03F6C"/>
    <w:rsid w:val="00A05A6F"/>
    <w:rsid w:val="00A06DA9"/>
    <w:rsid w:val="00A10D79"/>
    <w:rsid w:val="00A14559"/>
    <w:rsid w:val="00A15E3B"/>
    <w:rsid w:val="00A17309"/>
    <w:rsid w:val="00A17981"/>
    <w:rsid w:val="00A21DB5"/>
    <w:rsid w:val="00A23994"/>
    <w:rsid w:val="00A33A8B"/>
    <w:rsid w:val="00A3527E"/>
    <w:rsid w:val="00A35C8D"/>
    <w:rsid w:val="00A40762"/>
    <w:rsid w:val="00A47223"/>
    <w:rsid w:val="00A510C0"/>
    <w:rsid w:val="00A5206B"/>
    <w:rsid w:val="00A52DF4"/>
    <w:rsid w:val="00A60F8F"/>
    <w:rsid w:val="00A65D5F"/>
    <w:rsid w:val="00A707E2"/>
    <w:rsid w:val="00A82424"/>
    <w:rsid w:val="00A83DB5"/>
    <w:rsid w:val="00A9118D"/>
    <w:rsid w:val="00A933CD"/>
    <w:rsid w:val="00AA264F"/>
    <w:rsid w:val="00AA2B8D"/>
    <w:rsid w:val="00AA4671"/>
    <w:rsid w:val="00AA5937"/>
    <w:rsid w:val="00AA6091"/>
    <w:rsid w:val="00AA7EF0"/>
    <w:rsid w:val="00AB510B"/>
    <w:rsid w:val="00AC3316"/>
    <w:rsid w:val="00AC5140"/>
    <w:rsid w:val="00AD11DC"/>
    <w:rsid w:val="00AD2778"/>
    <w:rsid w:val="00AE6366"/>
    <w:rsid w:val="00AF0AD8"/>
    <w:rsid w:val="00AF0BFD"/>
    <w:rsid w:val="00AF7CB7"/>
    <w:rsid w:val="00B05137"/>
    <w:rsid w:val="00B1101F"/>
    <w:rsid w:val="00B150EB"/>
    <w:rsid w:val="00B20CC1"/>
    <w:rsid w:val="00B25A64"/>
    <w:rsid w:val="00B329DC"/>
    <w:rsid w:val="00B41368"/>
    <w:rsid w:val="00B41ACC"/>
    <w:rsid w:val="00B54823"/>
    <w:rsid w:val="00B624C7"/>
    <w:rsid w:val="00B7615D"/>
    <w:rsid w:val="00B766F9"/>
    <w:rsid w:val="00B90537"/>
    <w:rsid w:val="00BA0345"/>
    <w:rsid w:val="00BA0D8C"/>
    <w:rsid w:val="00BA32D9"/>
    <w:rsid w:val="00BA3DFD"/>
    <w:rsid w:val="00BA67C2"/>
    <w:rsid w:val="00BB10F7"/>
    <w:rsid w:val="00BB4ED6"/>
    <w:rsid w:val="00BB65AB"/>
    <w:rsid w:val="00BB6BD0"/>
    <w:rsid w:val="00BB7FD7"/>
    <w:rsid w:val="00BC5994"/>
    <w:rsid w:val="00BC7900"/>
    <w:rsid w:val="00BD0270"/>
    <w:rsid w:val="00BD4EF7"/>
    <w:rsid w:val="00BD6BDE"/>
    <w:rsid w:val="00BE1D97"/>
    <w:rsid w:val="00BE6582"/>
    <w:rsid w:val="00BF0939"/>
    <w:rsid w:val="00BF4A76"/>
    <w:rsid w:val="00BF735F"/>
    <w:rsid w:val="00C0182C"/>
    <w:rsid w:val="00C02085"/>
    <w:rsid w:val="00C03043"/>
    <w:rsid w:val="00C072BF"/>
    <w:rsid w:val="00C1332B"/>
    <w:rsid w:val="00C13450"/>
    <w:rsid w:val="00C16802"/>
    <w:rsid w:val="00C16C70"/>
    <w:rsid w:val="00C179E4"/>
    <w:rsid w:val="00C17AD9"/>
    <w:rsid w:val="00C2639E"/>
    <w:rsid w:val="00C32A38"/>
    <w:rsid w:val="00C3450B"/>
    <w:rsid w:val="00C35DD6"/>
    <w:rsid w:val="00C36205"/>
    <w:rsid w:val="00C41C5C"/>
    <w:rsid w:val="00C41D5D"/>
    <w:rsid w:val="00C43EC9"/>
    <w:rsid w:val="00C576BB"/>
    <w:rsid w:val="00C6296D"/>
    <w:rsid w:val="00C62D0B"/>
    <w:rsid w:val="00C77DC3"/>
    <w:rsid w:val="00C821E1"/>
    <w:rsid w:val="00C85463"/>
    <w:rsid w:val="00C917AB"/>
    <w:rsid w:val="00C9296D"/>
    <w:rsid w:val="00C93D11"/>
    <w:rsid w:val="00C96E41"/>
    <w:rsid w:val="00CA1420"/>
    <w:rsid w:val="00CA28E4"/>
    <w:rsid w:val="00CB3289"/>
    <w:rsid w:val="00CB55DF"/>
    <w:rsid w:val="00CC02B3"/>
    <w:rsid w:val="00CC064B"/>
    <w:rsid w:val="00CC4964"/>
    <w:rsid w:val="00CC4E0E"/>
    <w:rsid w:val="00CD1F26"/>
    <w:rsid w:val="00CD282A"/>
    <w:rsid w:val="00CE134C"/>
    <w:rsid w:val="00CF3111"/>
    <w:rsid w:val="00D03740"/>
    <w:rsid w:val="00D07EA5"/>
    <w:rsid w:val="00D1430B"/>
    <w:rsid w:val="00D1730C"/>
    <w:rsid w:val="00D20640"/>
    <w:rsid w:val="00D2137E"/>
    <w:rsid w:val="00D22744"/>
    <w:rsid w:val="00D22C41"/>
    <w:rsid w:val="00D254FD"/>
    <w:rsid w:val="00D338CE"/>
    <w:rsid w:val="00D362AB"/>
    <w:rsid w:val="00D43CB7"/>
    <w:rsid w:val="00D4410F"/>
    <w:rsid w:val="00D4543B"/>
    <w:rsid w:val="00D4613B"/>
    <w:rsid w:val="00D46E11"/>
    <w:rsid w:val="00D53806"/>
    <w:rsid w:val="00D6588A"/>
    <w:rsid w:val="00D75FFF"/>
    <w:rsid w:val="00D76A0C"/>
    <w:rsid w:val="00D82C40"/>
    <w:rsid w:val="00D8370D"/>
    <w:rsid w:val="00D84ED6"/>
    <w:rsid w:val="00D853EF"/>
    <w:rsid w:val="00D85534"/>
    <w:rsid w:val="00D91B1F"/>
    <w:rsid w:val="00D953C7"/>
    <w:rsid w:val="00D96ED5"/>
    <w:rsid w:val="00DA6AAB"/>
    <w:rsid w:val="00DB177A"/>
    <w:rsid w:val="00DC573B"/>
    <w:rsid w:val="00DD1110"/>
    <w:rsid w:val="00DD1AF1"/>
    <w:rsid w:val="00DD3098"/>
    <w:rsid w:val="00DD48F1"/>
    <w:rsid w:val="00DD5CF1"/>
    <w:rsid w:val="00DD60F0"/>
    <w:rsid w:val="00DD7DE7"/>
    <w:rsid w:val="00DE28D5"/>
    <w:rsid w:val="00DE486B"/>
    <w:rsid w:val="00DE5CFD"/>
    <w:rsid w:val="00DF2FF1"/>
    <w:rsid w:val="00E027AD"/>
    <w:rsid w:val="00E1158D"/>
    <w:rsid w:val="00E159FF"/>
    <w:rsid w:val="00E16642"/>
    <w:rsid w:val="00E2413A"/>
    <w:rsid w:val="00E27770"/>
    <w:rsid w:val="00E41BDE"/>
    <w:rsid w:val="00E43FF3"/>
    <w:rsid w:val="00E44FE7"/>
    <w:rsid w:val="00E5205B"/>
    <w:rsid w:val="00E52CA6"/>
    <w:rsid w:val="00E566B6"/>
    <w:rsid w:val="00E60A8E"/>
    <w:rsid w:val="00E62C83"/>
    <w:rsid w:val="00E66E36"/>
    <w:rsid w:val="00E66E39"/>
    <w:rsid w:val="00E700E7"/>
    <w:rsid w:val="00E7577F"/>
    <w:rsid w:val="00E75D52"/>
    <w:rsid w:val="00E760EF"/>
    <w:rsid w:val="00E830CC"/>
    <w:rsid w:val="00E947C0"/>
    <w:rsid w:val="00E95BA2"/>
    <w:rsid w:val="00EA3D90"/>
    <w:rsid w:val="00EA497D"/>
    <w:rsid w:val="00EB0CC9"/>
    <w:rsid w:val="00EB34A6"/>
    <w:rsid w:val="00EB52F5"/>
    <w:rsid w:val="00EB71A5"/>
    <w:rsid w:val="00EB775D"/>
    <w:rsid w:val="00EB7AE4"/>
    <w:rsid w:val="00EC1CC1"/>
    <w:rsid w:val="00EC27D7"/>
    <w:rsid w:val="00EC40F8"/>
    <w:rsid w:val="00ED2363"/>
    <w:rsid w:val="00ED3950"/>
    <w:rsid w:val="00ED6C8C"/>
    <w:rsid w:val="00EE56C5"/>
    <w:rsid w:val="00EF0F6A"/>
    <w:rsid w:val="00EF5174"/>
    <w:rsid w:val="00F04E74"/>
    <w:rsid w:val="00F13E71"/>
    <w:rsid w:val="00F14A99"/>
    <w:rsid w:val="00F155FA"/>
    <w:rsid w:val="00F36411"/>
    <w:rsid w:val="00F46B6D"/>
    <w:rsid w:val="00F471DF"/>
    <w:rsid w:val="00F57B25"/>
    <w:rsid w:val="00F61B9F"/>
    <w:rsid w:val="00F628B5"/>
    <w:rsid w:val="00F640B6"/>
    <w:rsid w:val="00F64C7A"/>
    <w:rsid w:val="00F65EF1"/>
    <w:rsid w:val="00F67655"/>
    <w:rsid w:val="00F70BA5"/>
    <w:rsid w:val="00F80D4A"/>
    <w:rsid w:val="00F852D0"/>
    <w:rsid w:val="00F877F5"/>
    <w:rsid w:val="00F92225"/>
    <w:rsid w:val="00FA2A39"/>
    <w:rsid w:val="00FA40C6"/>
    <w:rsid w:val="00FA62EA"/>
    <w:rsid w:val="00FA6F73"/>
    <w:rsid w:val="00FB0306"/>
    <w:rsid w:val="00FB2BEA"/>
    <w:rsid w:val="00FC2175"/>
    <w:rsid w:val="00FC43D5"/>
    <w:rsid w:val="00FC5E10"/>
    <w:rsid w:val="00FC6598"/>
    <w:rsid w:val="00FD11E0"/>
    <w:rsid w:val="00FD24F0"/>
    <w:rsid w:val="00FD6FE7"/>
    <w:rsid w:val="00FE06FC"/>
    <w:rsid w:val="00FE1B8E"/>
    <w:rsid w:val="00FF3D01"/>
    <w:rsid w:val="00FF4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330ECA"/>
  <w15:docId w15:val="{69F9B0FC-E7D1-4A8C-B636-876D290B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3C50"/>
    <w:pPr>
      <w:spacing w:after="0" w:line="240" w:lineRule="auto"/>
    </w:pPr>
  </w:style>
  <w:style w:type="character" w:styleId="Hyperlink">
    <w:name w:val="Hyperlink"/>
    <w:basedOn w:val="DefaultParagraphFont"/>
    <w:uiPriority w:val="99"/>
    <w:unhideWhenUsed/>
    <w:rsid w:val="00A40762"/>
    <w:rPr>
      <w:color w:val="0000FF" w:themeColor="hyperlink"/>
      <w:u w:val="single"/>
    </w:rPr>
  </w:style>
  <w:style w:type="paragraph" w:styleId="ListParagraph">
    <w:name w:val="List Paragraph"/>
    <w:basedOn w:val="Normal"/>
    <w:uiPriority w:val="34"/>
    <w:qFormat/>
    <w:rsid w:val="00A40762"/>
    <w:pPr>
      <w:ind w:left="720"/>
      <w:contextualSpacing/>
    </w:pPr>
  </w:style>
  <w:style w:type="paragraph" w:styleId="BalloonText">
    <w:name w:val="Balloon Text"/>
    <w:basedOn w:val="Normal"/>
    <w:link w:val="BalloonTextChar"/>
    <w:uiPriority w:val="99"/>
    <w:semiHidden/>
    <w:unhideWhenUsed/>
    <w:rsid w:val="00B76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6F9"/>
    <w:rPr>
      <w:rFonts w:ascii="Tahoma" w:hAnsi="Tahoma" w:cs="Tahoma"/>
      <w:sz w:val="16"/>
      <w:szCs w:val="16"/>
    </w:rPr>
  </w:style>
  <w:style w:type="paragraph" w:customStyle="1" w:styleId="Default">
    <w:name w:val="Default"/>
    <w:rsid w:val="00176955"/>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005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836"/>
  </w:style>
  <w:style w:type="paragraph" w:styleId="Footer">
    <w:name w:val="footer"/>
    <w:basedOn w:val="Normal"/>
    <w:link w:val="FooterChar"/>
    <w:uiPriority w:val="99"/>
    <w:unhideWhenUsed/>
    <w:rsid w:val="00005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836"/>
  </w:style>
  <w:style w:type="character" w:styleId="CommentReference">
    <w:name w:val="annotation reference"/>
    <w:basedOn w:val="DefaultParagraphFont"/>
    <w:uiPriority w:val="99"/>
    <w:semiHidden/>
    <w:unhideWhenUsed/>
    <w:rsid w:val="00C62D0B"/>
    <w:rPr>
      <w:sz w:val="16"/>
      <w:szCs w:val="16"/>
    </w:rPr>
  </w:style>
  <w:style w:type="paragraph" w:styleId="CommentText">
    <w:name w:val="annotation text"/>
    <w:basedOn w:val="Normal"/>
    <w:link w:val="CommentTextChar"/>
    <w:uiPriority w:val="99"/>
    <w:semiHidden/>
    <w:unhideWhenUsed/>
    <w:rsid w:val="00C62D0B"/>
    <w:pPr>
      <w:spacing w:line="240" w:lineRule="auto"/>
    </w:pPr>
    <w:rPr>
      <w:sz w:val="20"/>
      <w:szCs w:val="20"/>
    </w:rPr>
  </w:style>
  <w:style w:type="character" w:customStyle="1" w:styleId="CommentTextChar">
    <w:name w:val="Comment Text Char"/>
    <w:basedOn w:val="DefaultParagraphFont"/>
    <w:link w:val="CommentText"/>
    <w:uiPriority w:val="99"/>
    <w:semiHidden/>
    <w:rsid w:val="00C62D0B"/>
    <w:rPr>
      <w:sz w:val="20"/>
      <w:szCs w:val="20"/>
    </w:rPr>
  </w:style>
  <w:style w:type="paragraph" w:styleId="CommentSubject">
    <w:name w:val="annotation subject"/>
    <w:basedOn w:val="CommentText"/>
    <w:next w:val="CommentText"/>
    <w:link w:val="CommentSubjectChar"/>
    <w:uiPriority w:val="99"/>
    <w:semiHidden/>
    <w:unhideWhenUsed/>
    <w:rsid w:val="00C62D0B"/>
    <w:rPr>
      <w:b/>
      <w:bCs/>
    </w:rPr>
  </w:style>
  <w:style w:type="character" w:customStyle="1" w:styleId="CommentSubjectChar">
    <w:name w:val="Comment Subject Char"/>
    <w:basedOn w:val="CommentTextChar"/>
    <w:link w:val="CommentSubject"/>
    <w:uiPriority w:val="99"/>
    <w:semiHidden/>
    <w:rsid w:val="00C62D0B"/>
    <w:rPr>
      <w:b/>
      <w:bCs/>
      <w:sz w:val="20"/>
      <w:szCs w:val="20"/>
    </w:rPr>
  </w:style>
  <w:style w:type="character" w:customStyle="1" w:styleId="A4">
    <w:name w:val="A4"/>
    <w:uiPriority w:val="99"/>
    <w:rsid w:val="00B20CC1"/>
    <w:rPr>
      <w:rFonts w:cs="ITC Berkeley Oldstyle Std Bk"/>
      <w:color w:val="000000"/>
      <w:sz w:val="20"/>
      <w:szCs w:val="20"/>
    </w:rPr>
  </w:style>
  <w:style w:type="paragraph" w:styleId="Revision">
    <w:name w:val="Revision"/>
    <w:hidden/>
    <w:uiPriority w:val="99"/>
    <w:semiHidden/>
    <w:rsid w:val="0035371E"/>
    <w:pPr>
      <w:spacing w:after="0" w:line="240" w:lineRule="auto"/>
    </w:pPr>
  </w:style>
  <w:style w:type="character" w:customStyle="1" w:styleId="UnresolvedMention1">
    <w:name w:val="Unresolved Mention1"/>
    <w:basedOn w:val="DefaultParagraphFont"/>
    <w:uiPriority w:val="99"/>
    <w:semiHidden/>
    <w:unhideWhenUsed/>
    <w:rsid w:val="00D03740"/>
    <w:rPr>
      <w:color w:val="605E5C"/>
      <w:shd w:val="clear" w:color="auto" w:fill="E1DFDD"/>
    </w:rPr>
  </w:style>
  <w:style w:type="character" w:styleId="FollowedHyperlink">
    <w:name w:val="FollowedHyperlink"/>
    <w:basedOn w:val="DefaultParagraphFont"/>
    <w:uiPriority w:val="99"/>
    <w:semiHidden/>
    <w:unhideWhenUsed/>
    <w:rsid w:val="00BB10F7"/>
    <w:rPr>
      <w:color w:val="800080" w:themeColor="followedHyperlink"/>
      <w:u w:val="single"/>
    </w:rPr>
  </w:style>
  <w:style w:type="character" w:styleId="UnresolvedMention">
    <w:name w:val="Unresolved Mention"/>
    <w:basedOn w:val="DefaultParagraphFont"/>
    <w:uiPriority w:val="99"/>
    <w:semiHidden/>
    <w:unhideWhenUsed/>
    <w:rsid w:val="00576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72315">
      <w:bodyDiv w:val="1"/>
      <w:marLeft w:val="0"/>
      <w:marRight w:val="0"/>
      <w:marTop w:val="0"/>
      <w:marBottom w:val="0"/>
      <w:divBdr>
        <w:top w:val="none" w:sz="0" w:space="0" w:color="auto"/>
        <w:left w:val="none" w:sz="0" w:space="0" w:color="auto"/>
        <w:bottom w:val="none" w:sz="0" w:space="0" w:color="auto"/>
        <w:right w:val="none" w:sz="0" w:space="0" w:color="auto"/>
      </w:divBdr>
    </w:div>
    <w:div w:id="616256596">
      <w:bodyDiv w:val="1"/>
      <w:marLeft w:val="0"/>
      <w:marRight w:val="0"/>
      <w:marTop w:val="0"/>
      <w:marBottom w:val="0"/>
      <w:divBdr>
        <w:top w:val="none" w:sz="0" w:space="0" w:color="auto"/>
        <w:left w:val="none" w:sz="0" w:space="0" w:color="auto"/>
        <w:bottom w:val="none" w:sz="0" w:space="0" w:color="auto"/>
        <w:right w:val="none" w:sz="0" w:space="0" w:color="auto"/>
      </w:divBdr>
    </w:div>
    <w:div w:id="1082214123">
      <w:bodyDiv w:val="1"/>
      <w:marLeft w:val="0"/>
      <w:marRight w:val="0"/>
      <w:marTop w:val="0"/>
      <w:marBottom w:val="0"/>
      <w:divBdr>
        <w:top w:val="none" w:sz="0" w:space="0" w:color="auto"/>
        <w:left w:val="none" w:sz="0" w:space="0" w:color="auto"/>
        <w:bottom w:val="none" w:sz="0" w:space="0" w:color="auto"/>
        <w:right w:val="none" w:sz="0" w:space="0" w:color="auto"/>
      </w:divBdr>
    </w:div>
    <w:div w:id="1113284004">
      <w:bodyDiv w:val="1"/>
      <w:marLeft w:val="0"/>
      <w:marRight w:val="0"/>
      <w:marTop w:val="0"/>
      <w:marBottom w:val="0"/>
      <w:divBdr>
        <w:top w:val="none" w:sz="0" w:space="0" w:color="auto"/>
        <w:left w:val="none" w:sz="0" w:space="0" w:color="auto"/>
        <w:bottom w:val="none" w:sz="0" w:space="0" w:color="auto"/>
        <w:right w:val="none" w:sz="0" w:space="0" w:color="auto"/>
      </w:divBdr>
    </w:div>
    <w:div w:id="1366053339">
      <w:bodyDiv w:val="1"/>
      <w:marLeft w:val="0"/>
      <w:marRight w:val="0"/>
      <w:marTop w:val="0"/>
      <w:marBottom w:val="0"/>
      <w:divBdr>
        <w:top w:val="none" w:sz="0" w:space="0" w:color="auto"/>
        <w:left w:val="none" w:sz="0" w:space="0" w:color="auto"/>
        <w:bottom w:val="none" w:sz="0" w:space="0" w:color="auto"/>
        <w:right w:val="none" w:sz="0" w:space="0" w:color="auto"/>
      </w:divBdr>
    </w:div>
    <w:div w:id="1523010693">
      <w:bodyDiv w:val="1"/>
      <w:marLeft w:val="0"/>
      <w:marRight w:val="0"/>
      <w:marTop w:val="0"/>
      <w:marBottom w:val="0"/>
      <w:divBdr>
        <w:top w:val="none" w:sz="0" w:space="0" w:color="auto"/>
        <w:left w:val="none" w:sz="0" w:space="0" w:color="auto"/>
        <w:bottom w:val="none" w:sz="0" w:space="0" w:color="auto"/>
        <w:right w:val="none" w:sz="0" w:space="0" w:color="auto"/>
      </w:divBdr>
    </w:div>
    <w:div w:id="1573466990">
      <w:bodyDiv w:val="1"/>
      <w:marLeft w:val="0"/>
      <w:marRight w:val="0"/>
      <w:marTop w:val="0"/>
      <w:marBottom w:val="0"/>
      <w:divBdr>
        <w:top w:val="none" w:sz="0" w:space="0" w:color="auto"/>
        <w:left w:val="none" w:sz="0" w:space="0" w:color="auto"/>
        <w:bottom w:val="none" w:sz="0" w:space="0" w:color="auto"/>
        <w:right w:val="none" w:sz="0" w:space="0" w:color="auto"/>
      </w:divBdr>
    </w:div>
    <w:div w:id="1592667472">
      <w:bodyDiv w:val="1"/>
      <w:marLeft w:val="0"/>
      <w:marRight w:val="0"/>
      <w:marTop w:val="0"/>
      <w:marBottom w:val="0"/>
      <w:divBdr>
        <w:top w:val="none" w:sz="0" w:space="0" w:color="auto"/>
        <w:left w:val="none" w:sz="0" w:space="0" w:color="auto"/>
        <w:bottom w:val="none" w:sz="0" w:space="0" w:color="auto"/>
        <w:right w:val="none" w:sz="0" w:space="0" w:color="auto"/>
      </w:divBdr>
    </w:div>
    <w:div w:id="162727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jchrhub.org/" TargetMode="External"/><Relationship Id="rId18" Type="http://schemas.openxmlformats.org/officeDocument/2006/relationships/hyperlink" Target="http://gme.wustl.ed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bjctotalrewards.org/Home/New-Employees" TargetMode="External"/><Relationship Id="rId17" Type="http://schemas.openxmlformats.org/officeDocument/2006/relationships/hyperlink" Target="https://gme.wustl.edu/" TargetMode="External"/><Relationship Id="rId2" Type="http://schemas.openxmlformats.org/officeDocument/2006/relationships/customXml" Target="../customXml/item2.xml"/><Relationship Id="rId16" Type="http://schemas.openxmlformats.org/officeDocument/2006/relationships/hyperlink" Target="http://www.BJChrhub.org" TargetMode="External"/><Relationship Id="rId20" Type="http://schemas.openxmlformats.org/officeDocument/2006/relationships/hyperlink" Target="http://gme.wustl.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jceap.com/" TargetMode="External"/><Relationship Id="rId5" Type="http://schemas.openxmlformats.org/officeDocument/2006/relationships/styles" Target="styles.xml"/><Relationship Id="rId15" Type="http://schemas.openxmlformats.org/officeDocument/2006/relationships/hyperlink" Target="https://www.bjctotalrewards.org/Benefits/Plan-Information" TargetMode="External"/><Relationship Id="rId23" Type="http://schemas.openxmlformats.org/officeDocument/2006/relationships/theme" Target="theme/theme1.xml"/><Relationship Id="rId10" Type="http://schemas.openxmlformats.org/officeDocument/2006/relationships/hyperlink" Target="https://gme.wustl.edu/" TargetMode="External"/><Relationship Id="rId19" Type="http://schemas.openxmlformats.org/officeDocument/2006/relationships/hyperlink" Target="https://gme.wustl.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tm38758\AppData\Local\Microsoft\Windows\INetCache\Content.Outlook\7P9V50NP\www.BJChrhub.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2338788A441E438FCF13B8DE36B33B" ma:contentTypeVersion="16" ma:contentTypeDescription="Create a new document." ma:contentTypeScope="" ma:versionID="742efc8ed32c65945715ad7dc1eb601c">
  <xsd:schema xmlns:xsd="http://www.w3.org/2001/XMLSchema" xmlns:xs="http://www.w3.org/2001/XMLSchema" xmlns:p="http://schemas.microsoft.com/office/2006/metadata/properties" xmlns:ns2="349ce4fa-aac4-4f44-b6de-dba6bf99c741" xmlns:ns3="773ec13e-15f8-4b37-a278-bf8e8cf68782" targetNamespace="http://schemas.microsoft.com/office/2006/metadata/properties" ma:root="true" ma:fieldsID="893d8e4e4767f029264f4aa0d0e9576c" ns2:_="" ns3:_="">
    <xsd:import namespace="349ce4fa-aac4-4f44-b6de-dba6bf99c741"/>
    <xsd:import namespace="773ec13e-15f8-4b37-a278-bf8e8cf687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ce4fa-aac4-4f44-b6de-dba6bf99c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fdbf69-eb56-44ce-81fc-1e4d5a9fd8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3ec13e-15f8-4b37-a278-bf8e8cf687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34c4f4-c307-4afb-b9ec-b1902c58a80f}" ma:internalName="TaxCatchAll" ma:showField="CatchAllData" ma:web="773ec13e-15f8-4b37-a278-bf8e8cf68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601B5-23EB-4527-86B8-8674DA4C1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ce4fa-aac4-4f44-b6de-dba6bf99c741"/>
    <ds:schemaRef ds:uri="773ec13e-15f8-4b37-a278-bf8e8cf68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6AC54-D14B-4942-9E51-53232869D719}">
  <ds:schemaRefs>
    <ds:schemaRef ds:uri="http://schemas.microsoft.com/sharepoint/v3/contenttype/forms"/>
  </ds:schemaRefs>
</ds:datastoreItem>
</file>

<file path=customXml/itemProps3.xml><?xml version="1.0" encoding="utf-8"?>
<ds:datastoreItem xmlns:ds="http://schemas.openxmlformats.org/officeDocument/2006/customXml" ds:itemID="{1237E948-CAA0-4393-B2DF-D5045904B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8893</Words>
  <Characters>50694</Characters>
  <Application>Microsoft Office Word</Application>
  <DocSecurity>4</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BJC HealthCare</Company>
  <LinksUpToDate>false</LinksUpToDate>
  <CharactersWithSpaces>59469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Terra Mouser</dc:creator>
  <cp:lastModifiedBy>Suzzi Harper</cp:lastModifiedBy>
  <cp:revision>2</cp:revision>
  <cp:lastPrinted>2021-06-29T21:13:00Z</cp:lastPrinted>
  <dcterms:created xsi:type="dcterms:W3CDTF">2023-06-29T13:27:00Z</dcterms:created>
  <dcterms:modified xsi:type="dcterms:W3CDTF">2023-06-29T13:27:00Z</dcterms:modified>
</cp:coreProperties>
</file>